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87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45"/>
        <w:gridCol w:w="1283"/>
        <w:gridCol w:w="67"/>
        <w:gridCol w:w="7223"/>
        <w:gridCol w:w="607"/>
        <w:gridCol w:w="9108"/>
      </w:tblGrid>
      <w:tr w:rsidR="00ED1F6B" w:rsidRPr="002E028E" w14:paraId="6BE26953" w14:textId="77777777" w:rsidTr="00F8422B">
        <w:tc>
          <w:tcPr>
            <w:tcW w:w="9018" w:type="dxa"/>
            <w:gridSpan w:val="4"/>
          </w:tcPr>
          <w:p w14:paraId="375F8698" w14:textId="2A4CE859" w:rsidR="00ED1F6B" w:rsidRDefault="00E61410" w:rsidP="00544AAB">
            <w:pPr>
              <w:tabs>
                <w:tab w:val="center" w:pos="4680"/>
                <w:tab w:val="right" w:pos="9360"/>
              </w:tabs>
              <w:rPr>
                <w:rFonts w:ascii="Verdana" w:hAnsi="Verdana" w:cs="Arial"/>
                <w:i/>
                <w:color w:val="003399"/>
                <w:sz w:val="22"/>
                <w:szCs w:val="22"/>
                <w:u w:val="single"/>
              </w:rPr>
            </w:pPr>
            <w:r>
              <w:rPr>
                <w:rFonts w:ascii="Verdana" w:hAnsi="Verdana" w:cs="Arial"/>
                <w:i/>
                <w:color w:val="003399"/>
                <w:sz w:val="22"/>
                <w:szCs w:val="22"/>
                <w:u w:val="single"/>
              </w:rPr>
              <w:t>Thursday</w:t>
            </w:r>
            <w:r w:rsidR="00544AAB">
              <w:rPr>
                <w:rFonts w:ascii="Verdana" w:hAnsi="Verdana" w:cs="Arial"/>
                <w:i/>
                <w:color w:val="003399"/>
                <w:sz w:val="22"/>
                <w:szCs w:val="22"/>
                <w:u w:val="single"/>
              </w:rPr>
              <w:t>,</w:t>
            </w:r>
            <w:r>
              <w:rPr>
                <w:rFonts w:ascii="Verdana" w:hAnsi="Verdana" w:cs="Arial"/>
                <w:i/>
                <w:color w:val="003399"/>
                <w:sz w:val="22"/>
                <w:szCs w:val="22"/>
                <w:u w:val="single"/>
              </w:rPr>
              <w:t xml:space="preserve"> October 24,</w:t>
            </w:r>
            <w:r w:rsidR="00544AAB">
              <w:rPr>
                <w:rFonts w:ascii="Verdana" w:hAnsi="Verdana" w:cs="Arial"/>
                <w:i/>
                <w:color w:val="003399"/>
                <w:sz w:val="22"/>
                <w:szCs w:val="22"/>
                <w:u w:val="single"/>
              </w:rPr>
              <w:t xml:space="preserve"> 2019</w:t>
            </w:r>
          </w:p>
          <w:p w14:paraId="66BB5413" w14:textId="77777777" w:rsidR="00BA0319" w:rsidRPr="006F35DA" w:rsidRDefault="00BA0319" w:rsidP="00544AAB">
            <w:pPr>
              <w:tabs>
                <w:tab w:val="center" w:pos="4680"/>
                <w:tab w:val="right" w:pos="9360"/>
              </w:tabs>
              <w:rPr>
                <w:rFonts w:ascii="Verdana" w:hAnsi="Verdana" w:cs="Arial"/>
                <w:i/>
                <w:color w:val="003399"/>
                <w:sz w:val="22"/>
                <w:szCs w:val="22"/>
                <w:u w:val="single"/>
              </w:rPr>
            </w:pPr>
          </w:p>
        </w:tc>
        <w:tc>
          <w:tcPr>
            <w:tcW w:w="9715" w:type="dxa"/>
            <w:gridSpan w:val="2"/>
          </w:tcPr>
          <w:p w14:paraId="3B955B75" w14:textId="77777777" w:rsidR="00ED1F6B" w:rsidRPr="002E028E" w:rsidRDefault="00ED1F6B" w:rsidP="00686F60">
            <w:pPr>
              <w:tabs>
                <w:tab w:val="center" w:pos="4680"/>
                <w:tab w:val="right" w:pos="9360"/>
              </w:tabs>
              <w:rPr>
                <w:rFonts w:ascii="Verdana" w:hAnsi="Verdana" w:cs="Arial"/>
                <w:b/>
                <w:color w:val="003399"/>
                <w:sz w:val="22"/>
                <w:szCs w:val="22"/>
                <w:u w:val="single"/>
              </w:rPr>
            </w:pPr>
          </w:p>
        </w:tc>
      </w:tr>
      <w:tr w:rsidR="00ED1F6B" w:rsidRPr="002E028E" w14:paraId="0FD9A4F4" w14:textId="77777777" w:rsidTr="00F8422B">
        <w:tc>
          <w:tcPr>
            <w:tcW w:w="1728" w:type="dxa"/>
            <w:gridSpan w:val="2"/>
          </w:tcPr>
          <w:p w14:paraId="67EF7C7A"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Members Present</w:t>
            </w:r>
          </w:p>
        </w:tc>
        <w:tc>
          <w:tcPr>
            <w:tcW w:w="7290" w:type="dxa"/>
            <w:gridSpan w:val="2"/>
          </w:tcPr>
          <w:p w14:paraId="698740BD" w14:textId="2F428A8D" w:rsidR="00ED1F6B" w:rsidRPr="00212C02" w:rsidRDefault="002843E3" w:rsidP="00E61410">
            <w:pPr>
              <w:tabs>
                <w:tab w:val="center" w:pos="4680"/>
                <w:tab w:val="right" w:pos="9360"/>
              </w:tabs>
              <w:rPr>
                <w:rFonts w:ascii="Verdana" w:hAnsi="Verdana" w:cs="Arial"/>
                <w:bCs/>
                <w:sz w:val="22"/>
                <w:szCs w:val="22"/>
              </w:rPr>
            </w:pPr>
            <w:r>
              <w:rPr>
                <w:rFonts w:ascii="Verdana" w:hAnsi="Verdana" w:cs="Arial"/>
                <w:bCs/>
                <w:sz w:val="22"/>
                <w:szCs w:val="22"/>
              </w:rPr>
              <w:t>Tommy Carnline,</w:t>
            </w:r>
            <w:r w:rsidR="00095BBD" w:rsidRPr="0062508F">
              <w:rPr>
                <w:rFonts w:ascii="Verdana" w:hAnsi="Verdana" w:cs="Arial"/>
                <w:bCs/>
                <w:sz w:val="22"/>
                <w:szCs w:val="22"/>
              </w:rPr>
              <w:t xml:space="preserve"> </w:t>
            </w:r>
            <w:r w:rsidR="00ED1F6B" w:rsidRPr="0062508F">
              <w:rPr>
                <w:rFonts w:ascii="Verdana" w:hAnsi="Verdana" w:cs="Arial"/>
                <w:bCs/>
                <w:sz w:val="22"/>
                <w:szCs w:val="22"/>
              </w:rPr>
              <w:t xml:space="preserve">Warren Chauvin, Sue Killam, </w:t>
            </w:r>
            <w:r w:rsidR="00E61410">
              <w:rPr>
                <w:rFonts w:ascii="Verdana" w:hAnsi="Verdana" w:cs="Arial"/>
                <w:bCs/>
                <w:sz w:val="22"/>
                <w:szCs w:val="22"/>
              </w:rPr>
              <w:t>Melissa Bayham, Megan Thompson, Eleanor Murrell, Alexis Young, Glyn Butler, Tarj Hamilton, Paul Genco</w:t>
            </w:r>
          </w:p>
        </w:tc>
        <w:tc>
          <w:tcPr>
            <w:tcW w:w="9715" w:type="dxa"/>
            <w:gridSpan w:val="2"/>
          </w:tcPr>
          <w:p w14:paraId="04CB8C7F" w14:textId="77777777" w:rsidR="00ED1F6B" w:rsidRPr="0046310A" w:rsidRDefault="00ED1F6B" w:rsidP="0046310A">
            <w:pPr>
              <w:tabs>
                <w:tab w:val="center" w:pos="4680"/>
                <w:tab w:val="right" w:pos="9360"/>
              </w:tabs>
              <w:spacing w:after="120"/>
              <w:rPr>
                <w:rFonts w:ascii="Verdana" w:hAnsi="Verdana" w:cs="Arial"/>
                <w:bCs/>
                <w:sz w:val="22"/>
                <w:szCs w:val="22"/>
              </w:rPr>
            </w:pPr>
          </w:p>
        </w:tc>
      </w:tr>
      <w:tr w:rsidR="00ED1F6B" w:rsidRPr="002E028E" w14:paraId="78410211" w14:textId="77777777" w:rsidTr="00F8422B">
        <w:tc>
          <w:tcPr>
            <w:tcW w:w="1728" w:type="dxa"/>
            <w:gridSpan w:val="2"/>
          </w:tcPr>
          <w:p w14:paraId="2B99DCB0" w14:textId="77777777" w:rsidR="002E4B81" w:rsidRDefault="002E4B81" w:rsidP="0047342E">
            <w:pPr>
              <w:tabs>
                <w:tab w:val="center" w:pos="4680"/>
                <w:tab w:val="right" w:pos="9360"/>
              </w:tabs>
              <w:rPr>
                <w:rFonts w:ascii="Verdana" w:hAnsi="Verdana" w:cs="Arial"/>
                <w:color w:val="003399"/>
                <w:sz w:val="22"/>
                <w:szCs w:val="22"/>
              </w:rPr>
            </w:pPr>
          </w:p>
          <w:p w14:paraId="48B420AE"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Members Absent</w:t>
            </w:r>
          </w:p>
        </w:tc>
        <w:tc>
          <w:tcPr>
            <w:tcW w:w="7290" w:type="dxa"/>
            <w:gridSpan w:val="2"/>
          </w:tcPr>
          <w:p w14:paraId="41569DC2" w14:textId="77777777" w:rsidR="002E4B81" w:rsidRDefault="002E4B81" w:rsidP="003F36A8">
            <w:pPr>
              <w:tabs>
                <w:tab w:val="center" w:pos="4680"/>
                <w:tab w:val="right" w:pos="9360"/>
              </w:tabs>
              <w:rPr>
                <w:rFonts w:ascii="Verdana" w:hAnsi="Verdana" w:cs="Arial"/>
                <w:bCs/>
                <w:sz w:val="22"/>
                <w:szCs w:val="22"/>
              </w:rPr>
            </w:pPr>
          </w:p>
          <w:p w14:paraId="32EF008E" w14:textId="3CE7F570" w:rsidR="00ED1F6B" w:rsidRPr="00212C02" w:rsidRDefault="00E61410" w:rsidP="00E529BD">
            <w:pPr>
              <w:tabs>
                <w:tab w:val="center" w:pos="4680"/>
                <w:tab w:val="right" w:pos="9360"/>
              </w:tabs>
              <w:rPr>
                <w:rFonts w:ascii="Verdana" w:hAnsi="Verdana" w:cs="Arial"/>
                <w:bCs/>
                <w:sz w:val="22"/>
                <w:szCs w:val="22"/>
              </w:rPr>
            </w:pPr>
            <w:r>
              <w:rPr>
                <w:rFonts w:ascii="Verdana" w:hAnsi="Verdana" w:cs="Arial"/>
                <w:bCs/>
                <w:sz w:val="22"/>
                <w:szCs w:val="22"/>
              </w:rPr>
              <w:t>Cathy Lazarus, Suzanne Lentz, Jessica Lewis, Robert Lobos, Libby Murphy, John Cliff Owens, Dina Perkins, Marvin Rush, Nicole Walker, Brian Wood, Gay Young,</w:t>
            </w:r>
            <w:r w:rsidR="004F41C4">
              <w:rPr>
                <w:rFonts w:ascii="Verdana" w:hAnsi="Verdana" w:cs="Arial"/>
                <w:bCs/>
                <w:sz w:val="22"/>
                <w:szCs w:val="22"/>
              </w:rPr>
              <w:t xml:space="preserve"> Krista Scurria</w:t>
            </w:r>
          </w:p>
        </w:tc>
        <w:tc>
          <w:tcPr>
            <w:tcW w:w="9715" w:type="dxa"/>
            <w:gridSpan w:val="2"/>
          </w:tcPr>
          <w:p w14:paraId="15F522B4" w14:textId="77777777" w:rsidR="00ED1F6B" w:rsidRPr="00334A7D" w:rsidRDefault="00ED1F6B" w:rsidP="0046310A">
            <w:pPr>
              <w:tabs>
                <w:tab w:val="center" w:pos="4680"/>
                <w:tab w:val="right" w:pos="9360"/>
              </w:tabs>
              <w:spacing w:after="120"/>
              <w:rPr>
                <w:rFonts w:ascii="Verdana" w:hAnsi="Verdana" w:cs="Arial"/>
                <w:bCs/>
                <w:sz w:val="22"/>
                <w:szCs w:val="22"/>
                <w:highlight w:val="yellow"/>
              </w:rPr>
            </w:pPr>
          </w:p>
        </w:tc>
      </w:tr>
      <w:tr w:rsidR="00ED1F6B" w:rsidRPr="002E028E" w14:paraId="047508FC" w14:textId="77777777" w:rsidTr="00F8422B">
        <w:tc>
          <w:tcPr>
            <w:tcW w:w="1728" w:type="dxa"/>
            <w:gridSpan w:val="2"/>
          </w:tcPr>
          <w:p w14:paraId="70F94C98" w14:textId="77777777" w:rsidR="002E4B81" w:rsidRDefault="002E4B81" w:rsidP="0047342E">
            <w:pPr>
              <w:tabs>
                <w:tab w:val="center" w:pos="4680"/>
                <w:tab w:val="right" w:pos="9360"/>
              </w:tabs>
              <w:rPr>
                <w:rFonts w:ascii="Verdana" w:hAnsi="Verdana" w:cs="Arial"/>
                <w:bCs/>
                <w:color w:val="003399"/>
                <w:sz w:val="22"/>
                <w:szCs w:val="22"/>
              </w:rPr>
            </w:pPr>
          </w:p>
          <w:p w14:paraId="26FC5E54"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bCs/>
                <w:color w:val="003399"/>
                <w:sz w:val="22"/>
                <w:szCs w:val="22"/>
              </w:rPr>
              <w:t>Liaison</w:t>
            </w:r>
          </w:p>
        </w:tc>
        <w:tc>
          <w:tcPr>
            <w:tcW w:w="7290" w:type="dxa"/>
            <w:gridSpan w:val="2"/>
          </w:tcPr>
          <w:p w14:paraId="7CC7ED53" w14:textId="77777777" w:rsidR="00ED1F6B" w:rsidRPr="004F41C4" w:rsidRDefault="00ED1F6B" w:rsidP="003F36A8">
            <w:pPr>
              <w:tabs>
                <w:tab w:val="center" w:pos="4680"/>
                <w:tab w:val="right" w:pos="9360"/>
              </w:tabs>
              <w:rPr>
                <w:rFonts w:ascii="Verdana" w:hAnsi="Verdana" w:cs="Arial"/>
                <w:sz w:val="22"/>
                <w:szCs w:val="22"/>
              </w:rPr>
            </w:pPr>
          </w:p>
          <w:p w14:paraId="464817FA" w14:textId="11DAF978" w:rsidR="004F41C4" w:rsidRPr="004F41C4" w:rsidRDefault="004F41C4" w:rsidP="003F36A8">
            <w:pPr>
              <w:tabs>
                <w:tab w:val="center" w:pos="4680"/>
                <w:tab w:val="right" w:pos="9360"/>
              </w:tabs>
              <w:rPr>
                <w:rFonts w:ascii="Verdana" w:hAnsi="Verdana" w:cs="Arial"/>
                <w:sz w:val="22"/>
                <w:szCs w:val="22"/>
              </w:rPr>
            </w:pPr>
            <w:r w:rsidRPr="004F41C4">
              <w:rPr>
                <w:rFonts w:ascii="Verdana" w:hAnsi="Verdana" w:cs="Arial"/>
                <w:sz w:val="22"/>
                <w:szCs w:val="22"/>
              </w:rPr>
              <w:t>Nicole Miller</w:t>
            </w:r>
          </w:p>
        </w:tc>
        <w:tc>
          <w:tcPr>
            <w:tcW w:w="9715" w:type="dxa"/>
            <w:gridSpan w:val="2"/>
          </w:tcPr>
          <w:p w14:paraId="56CCA8D0" w14:textId="77777777" w:rsidR="00ED1F6B" w:rsidRPr="00C669F5" w:rsidRDefault="00ED1F6B" w:rsidP="0047342E">
            <w:pPr>
              <w:tabs>
                <w:tab w:val="center" w:pos="4680"/>
                <w:tab w:val="right" w:pos="9360"/>
              </w:tabs>
              <w:spacing w:after="120"/>
              <w:rPr>
                <w:rFonts w:ascii="Verdana" w:hAnsi="Verdana" w:cs="Arial"/>
                <w:bCs/>
                <w:sz w:val="22"/>
                <w:szCs w:val="22"/>
              </w:rPr>
            </w:pPr>
          </w:p>
        </w:tc>
      </w:tr>
      <w:tr w:rsidR="00ED1F6B" w:rsidRPr="002E028E" w14:paraId="62DFBE30" w14:textId="77777777" w:rsidTr="00F8422B">
        <w:trPr>
          <w:trHeight w:val="647"/>
        </w:trPr>
        <w:tc>
          <w:tcPr>
            <w:tcW w:w="1728" w:type="dxa"/>
            <w:gridSpan w:val="2"/>
          </w:tcPr>
          <w:p w14:paraId="18E661B9" w14:textId="77777777" w:rsidR="002E4B81" w:rsidRDefault="002E4B81" w:rsidP="0047342E">
            <w:pPr>
              <w:tabs>
                <w:tab w:val="center" w:pos="4680"/>
                <w:tab w:val="right" w:pos="9360"/>
              </w:tabs>
              <w:rPr>
                <w:rFonts w:ascii="Verdana" w:hAnsi="Verdana" w:cs="Arial"/>
                <w:color w:val="003399"/>
                <w:sz w:val="22"/>
                <w:szCs w:val="22"/>
              </w:rPr>
            </w:pPr>
          </w:p>
          <w:p w14:paraId="593FB632"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Guests Present</w:t>
            </w:r>
          </w:p>
        </w:tc>
        <w:tc>
          <w:tcPr>
            <w:tcW w:w="7290" w:type="dxa"/>
            <w:gridSpan w:val="2"/>
          </w:tcPr>
          <w:p w14:paraId="7C3D7AA5" w14:textId="77777777" w:rsidR="002E4B81" w:rsidRPr="004F41C4" w:rsidRDefault="002E4B81" w:rsidP="003F36A8">
            <w:pPr>
              <w:tabs>
                <w:tab w:val="center" w:pos="4680"/>
                <w:tab w:val="right" w:pos="9360"/>
              </w:tabs>
              <w:rPr>
                <w:rFonts w:ascii="Verdana" w:hAnsi="Verdana" w:cs="Arial"/>
                <w:sz w:val="22"/>
                <w:szCs w:val="22"/>
              </w:rPr>
            </w:pPr>
          </w:p>
          <w:p w14:paraId="5D970E04" w14:textId="323A409B" w:rsidR="00ED1F6B" w:rsidRPr="004F41C4" w:rsidRDefault="004F41C4" w:rsidP="00E61410">
            <w:pPr>
              <w:tabs>
                <w:tab w:val="center" w:pos="4680"/>
                <w:tab w:val="right" w:pos="9360"/>
              </w:tabs>
              <w:rPr>
                <w:rFonts w:ascii="Verdana" w:hAnsi="Verdana" w:cs="Arial"/>
                <w:sz w:val="22"/>
                <w:szCs w:val="22"/>
              </w:rPr>
            </w:pPr>
            <w:r>
              <w:rPr>
                <w:rFonts w:ascii="Verdana" w:hAnsi="Verdana" w:cs="Arial"/>
                <w:sz w:val="22"/>
                <w:szCs w:val="22"/>
              </w:rPr>
              <w:t>Lyns</w:t>
            </w:r>
            <w:r w:rsidR="00E529BD">
              <w:rPr>
                <w:rFonts w:ascii="Verdana" w:hAnsi="Verdana" w:cs="Arial"/>
                <w:sz w:val="22"/>
                <w:szCs w:val="22"/>
              </w:rPr>
              <w:t>e</w:t>
            </w:r>
            <w:r>
              <w:rPr>
                <w:rFonts w:ascii="Verdana" w:hAnsi="Verdana" w:cs="Arial"/>
                <w:sz w:val="22"/>
                <w:szCs w:val="22"/>
              </w:rPr>
              <w:t xml:space="preserve">y Hebert, Anne Jayes, Courtney Ryland, </w:t>
            </w:r>
            <w:r w:rsidR="00E61410">
              <w:rPr>
                <w:rFonts w:ascii="Verdana" w:hAnsi="Verdana" w:cs="Arial"/>
                <w:sz w:val="22"/>
                <w:szCs w:val="22"/>
              </w:rPr>
              <w:t xml:space="preserve">Stephen Johnston, Teresa Milner, Kathy Gauche, Eva Triplett, Tom Graves, Justin Stafford, Angela Montgomery, Lynn Blanchard, Dehi Sickles, James </w:t>
            </w:r>
            <w:r w:rsidR="0031651D">
              <w:rPr>
                <w:rFonts w:ascii="Verdana" w:hAnsi="Verdana" w:cs="Arial"/>
                <w:sz w:val="22"/>
                <w:szCs w:val="22"/>
              </w:rPr>
              <w:t>Dossey</w:t>
            </w:r>
          </w:p>
        </w:tc>
        <w:tc>
          <w:tcPr>
            <w:tcW w:w="9715" w:type="dxa"/>
            <w:gridSpan w:val="2"/>
          </w:tcPr>
          <w:p w14:paraId="070195E2" w14:textId="77777777" w:rsidR="00ED1F6B" w:rsidRPr="0046310A" w:rsidRDefault="00ED1F6B" w:rsidP="008D6F1B">
            <w:pPr>
              <w:tabs>
                <w:tab w:val="center" w:pos="4680"/>
                <w:tab w:val="right" w:pos="9360"/>
              </w:tabs>
              <w:spacing w:after="120"/>
              <w:rPr>
                <w:rFonts w:ascii="Verdana" w:hAnsi="Verdana" w:cs="Arial"/>
                <w:bCs/>
                <w:sz w:val="22"/>
                <w:szCs w:val="22"/>
              </w:rPr>
            </w:pPr>
          </w:p>
        </w:tc>
      </w:tr>
      <w:tr w:rsidR="00ED1F6B" w:rsidRPr="002E028E" w14:paraId="513810A4" w14:textId="77777777" w:rsidTr="00F8422B">
        <w:tc>
          <w:tcPr>
            <w:tcW w:w="1728" w:type="dxa"/>
            <w:gridSpan w:val="2"/>
          </w:tcPr>
          <w:p w14:paraId="3C903564" w14:textId="77777777" w:rsidR="002E4B81" w:rsidRDefault="002E4B81" w:rsidP="0047342E">
            <w:pPr>
              <w:tabs>
                <w:tab w:val="center" w:pos="4680"/>
                <w:tab w:val="right" w:pos="9360"/>
              </w:tabs>
              <w:rPr>
                <w:rFonts w:ascii="Verdana" w:hAnsi="Verdana" w:cs="Arial"/>
                <w:color w:val="003399"/>
                <w:sz w:val="22"/>
                <w:szCs w:val="22"/>
              </w:rPr>
            </w:pPr>
          </w:p>
          <w:p w14:paraId="035D2422" w14:textId="77777777" w:rsidR="00ED1F6B" w:rsidRPr="00212C02" w:rsidRDefault="003F4F81" w:rsidP="003F4F81">
            <w:pPr>
              <w:tabs>
                <w:tab w:val="center" w:pos="4680"/>
                <w:tab w:val="right" w:pos="9360"/>
              </w:tabs>
              <w:rPr>
                <w:rFonts w:ascii="Verdana" w:hAnsi="Verdana" w:cs="Arial"/>
                <w:color w:val="003399"/>
                <w:sz w:val="22"/>
                <w:szCs w:val="22"/>
              </w:rPr>
            </w:pPr>
            <w:r>
              <w:rPr>
                <w:rFonts w:ascii="Verdana" w:hAnsi="Verdana" w:cs="Arial"/>
                <w:color w:val="003399"/>
                <w:sz w:val="22"/>
                <w:szCs w:val="22"/>
              </w:rPr>
              <w:t>Motivational Minute</w:t>
            </w:r>
            <w:r w:rsidRPr="00212C02">
              <w:rPr>
                <w:rFonts w:ascii="Verdana" w:hAnsi="Verdana" w:cs="Arial"/>
                <w:color w:val="003399"/>
                <w:sz w:val="22"/>
                <w:szCs w:val="22"/>
              </w:rPr>
              <w:t xml:space="preserve"> </w:t>
            </w:r>
          </w:p>
        </w:tc>
        <w:tc>
          <w:tcPr>
            <w:tcW w:w="7290" w:type="dxa"/>
            <w:gridSpan w:val="2"/>
          </w:tcPr>
          <w:p w14:paraId="273FE7EC" w14:textId="77777777" w:rsidR="002E4B81" w:rsidRDefault="002E4B81" w:rsidP="003F36A8">
            <w:pPr>
              <w:tabs>
                <w:tab w:val="center" w:pos="4680"/>
                <w:tab w:val="right" w:pos="9360"/>
              </w:tabs>
              <w:rPr>
                <w:rFonts w:ascii="Verdana" w:hAnsi="Verdana" w:cs="Arial"/>
                <w:sz w:val="22"/>
                <w:szCs w:val="22"/>
              </w:rPr>
            </w:pPr>
          </w:p>
          <w:p w14:paraId="59B10BB8" w14:textId="77777777" w:rsidR="003F36A8" w:rsidRPr="00212C02" w:rsidRDefault="00AE5F4F" w:rsidP="003F4F81">
            <w:pPr>
              <w:tabs>
                <w:tab w:val="center" w:pos="4680"/>
                <w:tab w:val="right" w:pos="9360"/>
              </w:tabs>
              <w:rPr>
                <w:rFonts w:ascii="Verdana" w:hAnsi="Verdana" w:cs="Arial"/>
                <w:sz w:val="22"/>
                <w:szCs w:val="22"/>
              </w:rPr>
            </w:pPr>
            <w:r>
              <w:rPr>
                <w:rFonts w:ascii="Verdana" w:hAnsi="Verdana" w:cs="Arial"/>
                <w:sz w:val="22"/>
                <w:szCs w:val="22"/>
              </w:rPr>
              <w:t>Pledge of allegiance, motivational moment and introductions</w:t>
            </w:r>
            <w:r w:rsidR="003F4F81" w:rsidRPr="000A3E07">
              <w:rPr>
                <w:rFonts w:ascii="Verdana" w:hAnsi="Verdana" w:cs="Arial"/>
                <w:sz w:val="22"/>
                <w:szCs w:val="22"/>
              </w:rPr>
              <w:t>.</w:t>
            </w:r>
            <w:r w:rsidR="00BD62D9" w:rsidRPr="00951D7D">
              <w:rPr>
                <w:noProof/>
              </w:rPr>
              <w:t xml:space="preserve"> </w:t>
            </w:r>
          </w:p>
        </w:tc>
        <w:tc>
          <w:tcPr>
            <w:tcW w:w="9715" w:type="dxa"/>
            <w:gridSpan w:val="2"/>
          </w:tcPr>
          <w:p w14:paraId="781B7A84" w14:textId="77777777" w:rsidR="00ED1F6B" w:rsidRPr="002E028E" w:rsidRDefault="00ED1F6B" w:rsidP="0046310A">
            <w:pPr>
              <w:tabs>
                <w:tab w:val="center" w:pos="4680"/>
                <w:tab w:val="right" w:pos="9360"/>
              </w:tabs>
              <w:spacing w:after="120"/>
              <w:rPr>
                <w:rFonts w:ascii="Verdana" w:hAnsi="Verdana" w:cs="Arial"/>
                <w:sz w:val="22"/>
                <w:szCs w:val="22"/>
              </w:rPr>
            </w:pPr>
          </w:p>
        </w:tc>
      </w:tr>
      <w:tr w:rsidR="00ED1F6B" w:rsidRPr="002E028E" w14:paraId="20179031" w14:textId="77777777" w:rsidTr="00F8422B">
        <w:trPr>
          <w:trHeight w:val="692"/>
        </w:trPr>
        <w:tc>
          <w:tcPr>
            <w:tcW w:w="1728" w:type="dxa"/>
            <w:gridSpan w:val="2"/>
          </w:tcPr>
          <w:p w14:paraId="6EE332A0" w14:textId="77777777" w:rsidR="003F4F81" w:rsidRDefault="003F4F81" w:rsidP="003F2DCC">
            <w:pPr>
              <w:tabs>
                <w:tab w:val="center" w:pos="4680"/>
                <w:tab w:val="right" w:pos="9360"/>
              </w:tabs>
              <w:rPr>
                <w:rFonts w:ascii="Verdana" w:hAnsi="Verdana" w:cs="Arial"/>
                <w:color w:val="003399"/>
                <w:sz w:val="22"/>
                <w:szCs w:val="22"/>
              </w:rPr>
            </w:pPr>
          </w:p>
          <w:p w14:paraId="1D1A162B" w14:textId="77777777" w:rsidR="00D96372" w:rsidRPr="00212C02" w:rsidRDefault="003F4F81" w:rsidP="003F2DCC">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Call to Order</w:t>
            </w:r>
          </w:p>
        </w:tc>
        <w:tc>
          <w:tcPr>
            <w:tcW w:w="7290" w:type="dxa"/>
            <w:gridSpan w:val="2"/>
          </w:tcPr>
          <w:p w14:paraId="0CD134C9" w14:textId="77777777" w:rsidR="003F4F81" w:rsidRDefault="003F4F81" w:rsidP="003F4F81">
            <w:pPr>
              <w:tabs>
                <w:tab w:val="center" w:pos="4680"/>
                <w:tab w:val="right" w:pos="9360"/>
              </w:tabs>
              <w:rPr>
                <w:rFonts w:ascii="Verdana" w:hAnsi="Verdana" w:cs="Arial"/>
                <w:sz w:val="22"/>
                <w:szCs w:val="22"/>
              </w:rPr>
            </w:pPr>
          </w:p>
          <w:p w14:paraId="50E2A93B" w14:textId="670E416C" w:rsidR="003F4F81" w:rsidRDefault="003F4F81" w:rsidP="003F4F81">
            <w:pPr>
              <w:tabs>
                <w:tab w:val="center" w:pos="4680"/>
                <w:tab w:val="right" w:pos="9360"/>
              </w:tabs>
              <w:rPr>
                <w:rFonts w:ascii="Verdana" w:hAnsi="Verdana" w:cs="Arial"/>
                <w:sz w:val="22"/>
                <w:szCs w:val="22"/>
              </w:rPr>
            </w:pPr>
            <w:r>
              <w:rPr>
                <w:rFonts w:ascii="Verdana" w:hAnsi="Verdana" w:cs="Arial"/>
                <w:sz w:val="22"/>
                <w:szCs w:val="22"/>
              </w:rPr>
              <w:t xml:space="preserve">The </w:t>
            </w:r>
            <w:r w:rsidRPr="00212C02">
              <w:rPr>
                <w:rFonts w:ascii="Verdana" w:hAnsi="Verdana" w:cs="Arial"/>
                <w:sz w:val="22"/>
                <w:szCs w:val="22"/>
              </w:rPr>
              <w:t xml:space="preserve">general meeting was called to order </w:t>
            </w:r>
            <w:r w:rsidR="00F738DB">
              <w:rPr>
                <w:rFonts w:ascii="Verdana" w:hAnsi="Verdana" w:cs="Arial"/>
                <w:sz w:val="22"/>
                <w:szCs w:val="22"/>
              </w:rPr>
              <w:t xml:space="preserve">by Chair </w:t>
            </w:r>
            <w:r w:rsidR="0031651D">
              <w:rPr>
                <w:rFonts w:ascii="Verdana" w:hAnsi="Verdana" w:cs="Arial"/>
                <w:sz w:val="22"/>
                <w:szCs w:val="22"/>
              </w:rPr>
              <w:t>Warren</w:t>
            </w:r>
            <w:r w:rsidR="00F738DB">
              <w:rPr>
                <w:rFonts w:ascii="Verdana" w:hAnsi="Verdana" w:cs="Arial"/>
                <w:sz w:val="22"/>
                <w:szCs w:val="22"/>
              </w:rPr>
              <w:t xml:space="preserve"> </w:t>
            </w:r>
            <w:r w:rsidRPr="00212C02">
              <w:rPr>
                <w:rFonts w:ascii="Verdana" w:hAnsi="Verdana" w:cs="Arial"/>
                <w:sz w:val="22"/>
                <w:szCs w:val="22"/>
              </w:rPr>
              <w:t xml:space="preserve">at </w:t>
            </w:r>
            <w:r w:rsidR="00B44849">
              <w:rPr>
                <w:rFonts w:ascii="Verdana" w:hAnsi="Verdana" w:cs="Arial"/>
                <w:sz w:val="22"/>
                <w:szCs w:val="22"/>
              </w:rPr>
              <w:t>9:</w:t>
            </w:r>
            <w:r w:rsidR="0031651D">
              <w:rPr>
                <w:rFonts w:ascii="Verdana" w:hAnsi="Verdana" w:cs="Arial"/>
                <w:sz w:val="22"/>
                <w:szCs w:val="22"/>
              </w:rPr>
              <w:t>04</w:t>
            </w:r>
            <w:r>
              <w:rPr>
                <w:rFonts w:ascii="Verdana" w:hAnsi="Verdana" w:cs="Arial"/>
                <w:sz w:val="22"/>
                <w:szCs w:val="22"/>
              </w:rPr>
              <w:t xml:space="preserve"> </w:t>
            </w:r>
            <w:r w:rsidRPr="003F36A8">
              <w:rPr>
                <w:rFonts w:ascii="Verdana" w:hAnsi="Verdana" w:cs="Arial"/>
                <w:sz w:val="22"/>
                <w:szCs w:val="22"/>
              </w:rPr>
              <w:t>a.m. with</w:t>
            </w:r>
            <w:r w:rsidR="004F41C4">
              <w:rPr>
                <w:rFonts w:ascii="Verdana" w:hAnsi="Verdana" w:cs="Arial"/>
                <w:sz w:val="22"/>
                <w:szCs w:val="22"/>
              </w:rPr>
              <w:t>out</w:t>
            </w:r>
            <w:r w:rsidRPr="003F36A8">
              <w:rPr>
                <w:rFonts w:ascii="Verdana" w:hAnsi="Verdana" w:cs="Arial"/>
                <w:sz w:val="22"/>
                <w:szCs w:val="22"/>
              </w:rPr>
              <w:t xml:space="preserve"> a quorum</w:t>
            </w:r>
            <w:r>
              <w:rPr>
                <w:rFonts w:ascii="Verdana" w:hAnsi="Verdana" w:cs="Arial"/>
                <w:sz w:val="22"/>
                <w:szCs w:val="22"/>
              </w:rPr>
              <w:t>.</w:t>
            </w:r>
            <w:r w:rsidR="00E529BD">
              <w:rPr>
                <w:rFonts w:ascii="Verdana" w:hAnsi="Verdana" w:cs="Arial"/>
                <w:sz w:val="22"/>
                <w:szCs w:val="22"/>
              </w:rPr>
              <w:t xml:space="preserve"> </w:t>
            </w:r>
          </w:p>
          <w:p w14:paraId="22832EB4" w14:textId="77777777" w:rsidR="00601555" w:rsidRPr="00212C02" w:rsidRDefault="00601555" w:rsidP="003F4F81">
            <w:pPr>
              <w:tabs>
                <w:tab w:val="center" w:pos="4680"/>
                <w:tab w:val="right" w:pos="9360"/>
              </w:tabs>
              <w:spacing w:after="120"/>
              <w:rPr>
                <w:rFonts w:ascii="Verdana" w:hAnsi="Verdana" w:cs="Arial"/>
                <w:sz w:val="22"/>
                <w:szCs w:val="22"/>
              </w:rPr>
            </w:pPr>
          </w:p>
        </w:tc>
        <w:tc>
          <w:tcPr>
            <w:tcW w:w="9715" w:type="dxa"/>
            <w:gridSpan w:val="2"/>
          </w:tcPr>
          <w:p w14:paraId="1DA362F2" w14:textId="77777777" w:rsidR="00ED1F6B" w:rsidRPr="002E028E" w:rsidRDefault="00ED1F6B" w:rsidP="00334A7D">
            <w:pPr>
              <w:tabs>
                <w:tab w:val="center" w:pos="4680"/>
                <w:tab w:val="right" w:pos="9360"/>
              </w:tabs>
              <w:spacing w:after="120"/>
              <w:rPr>
                <w:rFonts w:ascii="Verdana" w:hAnsi="Verdana" w:cs="Arial"/>
                <w:b/>
                <w:sz w:val="22"/>
                <w:szCs w:val="22"/>
              </w:rPr>
            </w:pPr>
          </w:p>
        </w:tc>
      </w:tr>
      <w:tr w:rsidR="00ED1F6B" w:rsidRPr="002E028E" w14:paraId="7BE97889" w14:textId="77777777" w:rsidTr="00F8422B">
        <w:tc>
          <w:tcPr>
            <w:tcW w:w="1728" w:type="dxa"/>
            <w:gridSpan w:val="2"/>
          </w:tcPr>
          <w:p w14:paraId="43037D12" w14:textId="77777777" w:rsidR="00ED1F6B" w:rsidRDefault="003F36A8" w:rsidP="0028731D">
            <w:pPr>
              <w:tabs>
                <w:tab w:val="center" w:pos="4680"/>
                <w:tab w:val="right" w:pos="9360"/>
              </w:tabs>
              <w:rPr>
                <w:rFonts w:ascii="Verdana" w:hAnsi="Verdana" w:cs="Arial"/>
                <w:color w:val="003399"/>
                <w:sz w:val="22"/>
                <w:szCs w:val="22"/>
              </w:rPr>
            </w:pPr>
            <w:r>
              <w:rPr>
                <w:rFonts w:ascii="Verdana" w:hAnsi="Verdana" w:cs="Arial"/>
                <w:color w:val="003399"/>
                <w:sz w:val="22"/>
                <w:szCs w:val="22"/>
              </w:rPr>
              <w:t>Minutes</w:t>
            </w:r>
          </w:p>
          <w:p w14:paraId="77E1EA23" w14:textId="77777777" w:rsidR="00CC7AA6" w:rsidRDefault="00CC7AA6" w:rsidP="0028731D">
            <w:pPr>
              <w:tabs>
                <w:tab w:val="center" w:pos="4680"/>
                <w:tab w:val="right" w:pos="9360"/>
              </w:tabs>
              <w:rPr>
                <w:rFonts w:ascii="Verdana" w:hAnsi="Verdana" w:cs="Arial"/>
                <w:color w:val="003399"/>
                <w:sz w:val="22"/>
                <w:szCs w:val="22"/>
              </w:rPr>
            </w:pPr>
          </w:p>
          <w:p w14:paraId="30E02F4F" w14:textId="77777777" w:rsidR="00CC7AA6" w:rsidRPr="00212C02" w:rsidRDefault="00CC7AA6" w:rsidP="00F738DB">
            <w:pPr>
              <w:tabs>
                <w:tab w:val="center" w:pos="4680"/>
                <w:tab w:val="right" w:pos="9360"/>
              </w:tabs>
              <w:rPr>
                <w:rFonts w:ascii="Verdana" w:hAnsi="Verdana" w:cs="Arial"/>
                <w:color w:val="003399"/>
                <w:sz w:val="22"/>
                <w:szCs w:val="22"/>
              </w:rPr>
            </w:pPr>
          </w:p>
        </w:tc>
        <w:tc>
          <w:tcPr>
            <w:tcW w:w="7290" w:type="dxa"/>
            <w:gridSpan w:val="2"/>
          </w:tcPr>
          <w:p w14:paraId="2383C770" w14:textId="00071A5D" w:rsidR="00CC7AA6" w:rsidRPr="00212C02" w:rsidRDefault="004F41C4" w:rsidP="0031651D">
            <w:pPr>
              <w:spacing w:after="160" w:line="259" w:lineRule="auto"/>
              <w:rPr>
                <w:rFonts w:ascii="Verdana" w:hAnsi="Verdana"/>
                <w:sz w:val="22"/>
                <w:szCs w:val="22"/>
              </w:rPr>
            </w:pPr>
            <w:r>
              <w:rPr>
                <w:rFonts w:ascii="Verdana" w:hAnsi="Verdana" w:cs="Arial"/>
                <w:sz w:val="22"/>
                <w:szCs w:val="22"/>
              </w:rPr>
              <w:t>No ac</w:t>
            </w:r>
            <w:r w:rsidR="0031651D">
              <w:rPr>
                <w:rFonts w:ascii="Verdana" w:hAnsi="Verdana" w:cs="Arial"/>
                <w:sz w:val="22"/>
                <w:szCs w:val="22"/>
              </w:rPr>
              <w:t>tion was taken to approve April and July 2019</w:t>
            </w:r>
            <w:r>
              <w:rPr>
                <w:rFonts w:ascii="Verdana" w:hAnsi="Verdana" w:cs="Arial"/>
                <w:sz w:val="22"/>
                <w:szCs w:val="22"/>
              </w:rPr>
              <w:t xml:space="preserve"> LRC General Meeting Minutes without a quorum. </w:t>
            </w:r>
          </w:p>
        </w:tc>
        <w:tc>
          <w:tcPr>
            <w:tcW w:w="9715" w:type="dxa"/>
            <w:gridSpan w:val="2"/>
          </w:tcPr>
          <w:p w14:paraId="1186D015" w14:textId="77777777" w:rsidR="00ED1F6B" w:rsidRPr="0030124E" w:rsidRDefault="00ED1F6B" w:rsidP="00334A7D">
            <w:pPr>
              <w:spacing w:after="160" w:line="259" w:lineRule="auto"/>
              <w:rPr>
                <w:rFonts w:ascii="Verdana" w:hAnsi="Verdana"/>
                <w:sz w:val="22"/>
                <w:szCs w:val="22"/>
              </w:rPr>
            </w:pPr>
          </w:p>
        </w:tc>
      </w:tr>
      <w:tr w:rsidR="00ED1F6B" w:rsidRPr="002E028E" w14:paraId="14BDDBB4" w14:textId="77777777" w:rsidTr="00F8422B">
        <w:tc>
          <w:tcPr>
            <w:tcW w:w="1728" w:type="dxa"/>
            <w:gridSpan w:val="2"/>
          </w:tcPr>
          <w:p w14:paraId="46C227D7" w14:textId="77777777" w:rsidR="003F36A8" w:rsidRPr="00212C02" w:rsidRDefault="003F36A8" w:rsidP="003F36A8">
            <w:pPr>
              <w:tabs>
                <w:tab w:val="center" w:pos="4680"/>
                <w:tab w:val="right" w:pos="9360"/>
              </w:tabs>
              <w:rPr>
                <w:rFonts w:ascii="Verdana" w:hAnsi="Verdana" w:cs="Arial"/>
                <w:color w:val="003399"/>
                <w:sz w:val="22"/>
                <w:szCs w:val="22"/>
              </w:rPr>
            </w:pPr>
            <w:r w:rsidRPr="009027C3">
              <w:rPr>
                <w:rFonts w:ascii="Verdana" w:hAnsi="Verdana" w:cs="Arial"/>
                <w:color w:val="003399"/>
                <w:sz w:val="22"/>
                <w:szCs w:val="22"/>
              </w:rPr>
              <w:t>Public Comment</w:t>
            </w:r>
            <w:r>
              <w:rPr>
                <w:rFonts w:ascii="Verdana" w:hAnsi="Verdana" w:cs="Arial"/>
                <w:color w:val="003399"/>
                <w:sz w:val="22"/>
                <w:szCs w:val="22"/>
              </w:rPr>
              <w:t xml:space="preserve"> </w:t>
            </w:r>
          </w:p>
          <w:p w14:paraId="217F378D" w14:textId="77777777" w:rsidR="00ED1F6B" w:rsidRPr="00212C02" w:rsidRDefault="00ED1F6B" w:rsidP="0028731D">
            <w:pPr>
              <w:tabs>
                <w:tab w:val="center" w:pos="4680"/>
                <w:tab w:val="right" w:pos="9360"/>
              </w:tabs>
              <w:rPr>
                <w:rFonts w:ascii="Verdana" w:hAnsi="Verdana" w:cs="Arial"/>
                <w:color w:val="003399"/>
                <w:sz w:val="22"/>
                <w:szCs w:val="22"/>
              </w:rPr>
            </w:pPr>
          </w:p>
        </w:tc>
        <w:tc>
          <w:tcPr>
            <w:tcW w:w="7290" w:type="dxa"/>
            <w:gridSpan w:val="2"/>
          </w:tcPr>
          <w:p w14:paraId="2882EAE6" w14:textId="5AF1E73D" w:rsidR="00ED1F6B" w:rsidRDefault="004F41C4" w:rsidP="0029541B">
            <w:pPr>
              <w:pStyle w:val="NoSpacing"/>
              <w:rPr>
                <w:rFonts w:ascii="Verdana" w:hAnsi="Verdana"/>
                <w:sz w:val="22"/>
                <w:szCs w:val="22"/>
              </w:rPr>
            </w:pPr>
            <w:r>
              <w:rPr>
                <w:rFonts w:ascii="Verdana" w:hAnsi="Verdana"/>
                <w:sz w:val="22"/>
                <w:szCs w:val="22"/>
              </w:rPr>
              <w:t>Courtney Ryland, with the Developmental Disabilities Council (DD Council) would also like to address</w:t>
            </w:r>
            <w:r w:rsidR="00D43AAF">
              <w:rPr>
                <w:rFonts w:ascii="Verdana" w:hAnsi="Verdana"/>
                <w:sz w:val="22"/>
                <w:szCs w:val="22"/>
              </w:rPr>
              <w:t>,</w:t>
            </w:r>
            <w:r>
              <w:rPr>
                <w:rFonts w:ascii="Verdana" w:hAnsi="Verdana"/>
                <w:sz w:val="22"/>
                <w:szCs w:val="22"/>
              </w:rPr>
              <w:t xml:space="preserve"> people who are being un serv</w:t>
            </w:r>
            <w:r w:rsidR="0031651D">
              <w:rPr>
                <w:rFonts w:ascii="Verdana" w:hAnsi="Verdana"/>
                <w:sz w:val="22"/>
                <w:szCs w:val="22"/>
              </w:rPr>
              <w:t xml:space="preserve">ed or underserved in rural areas. She would like to recommend that a financial incentive component be added to some services for these populations to be served. </w:t>
            </w:r>
          </w:p>
          <w:p w14:paraId="417A48C1" w14:textId="77777777" w:rsidR="003477D0" w:rsidRPr="00212C02" w:rsidRDefault="003477D0" w:rsidP="0029541B">
            <w:pPr>
              <w:pStyle w:val="NoSpacing"/>
              <w:rPr>
                <w:rFonts w:ascii="Verdana" w:hAnsi="Verdana"/>
                <w:sz w:val="22"/>
                <w:szCs w:val="22"/>
              </w:rPr>
            </w:pPr>
          </w:p>
        </w:tc>
        <w:tc>
          <w:tcPr>
            <w:tcW w:w="9715" w:type="dxa"/>
            <w:gridSpan w:val="2"/>
          </w:tcPr>
          <w:p w14:paraId="0B45EDBB" w14:textId="77777777" w:rsidR="00ED1F6B" w:rsidRPr="00334A7D" w:rsidRDefault="00ED1F6B" w:rsidP="00334A7D">
            <w:pPr>
              <w:pStyle w:val="NoSpacing"/>
              <w:rPr>
                <w:rFonts w:ascii="Verdana" w:hAnsi="Verdana"/>
                <w:sz w:val="22"/>
                <w:szCs w:val="22"/>
              </w:rPr>
            </w:pPr>
          </w:p>
        </w:tc>
      </w:tr>
      <w:tr w:rsidR="00ED1F6B" w:rsidRPr="002E028E" w14:paraId="26639C8B" w14:textId="77777777" w:rsidTr="00F8422B">
        <w:tc>
          <w:tcPr>
            <w:tcW w:w="1728" w:type="dxa"/>
            <w:gridSpan w:val="2"/>
          </w:tcPr>
          <w:p w14:paraId="52A247C7" w14:textId="77777777" w:rsidR="00ED1F6B" w:rsidRPr="00212C02" w:rsidRDefault="003F36A8" w:rsidP="0028731D">
            <w:pPr>
              <w:tabs>
                <w:tab w:val="center" w:pos="4680"/>
                <w:tab w:val="right" w:pos="9360"/>
              </w:tabs>
              <w:rPr>
                <w:rFonts w:ascii="Verdana" w:hAnsi="Verdana" w:cs="Arial"/>
                <w:color w:val="003399"/>
                <w:sz w:val="22"/>
                <w:szCs w:val="22"/>
              </w:rPr>
            </w:pPr>
            <w:r>
              <w:rPr>
                <w:rFonts w:ascii="Verdana" w:hAnsi="Verdana" w:cs="Arial"/>
                <w:color w:val="003399"/>
                <w:sz w:val="22"/>
                <w:szCs w:val="22"/>
              </w:rPr>
              <w:t>LRS Director’s</w:t>
            </w:r>
            <w:r w:rsidRPr="00212C02">
              <w:rPr>
                <w:rFonts w:ascii="Verdana" w:hAnsi="Verdana" w:cs="Arial"/>
                <w:color w:val="003399"/>
                <w:sz w:val="22"/>
                <w:szCs w:val="22"/>
              </w:rPr>
              <w:t xml:space="preserve"> Reports</w:t>
            </w:r>
          </w:p>
        </w:tc>
        <w:tc>
          <w:tcPr>
            <w:tcW w:w="7290" w:type="dxa"/>
            <w:gridSpan w:val="2"/>
            <w:shd w:val="clear" w:color="auto" w:fill="auto"/>
          </w:tcPr>
          <w:p w14:paraId="00114011" w14:textId="77777777" w:rsidR="00720E07" w:rsidRDefault="0031651D" w:rsidP="001F76CA">
            <w:pPr>
              <w:pStyle w:val="NoSpacing"/>
              <w:rPr>
                <w:rFonts w:ascii="Verdana" w:hAnsi="Verdana"/>
                <w:sz w:val="22"/>
                <w:szCs w:val="22"/>
              </w:rPr>
            </w:pPr>
            <w:r>
              <w:rPr>
                <w:rFonts w:ascii="Verdana" w:hAnsi="Verdana"/>
                <w:sz w:val="22"/>
                <w:szCs w:val="22"/>
              </w:rPr>
              <w:t>Bayham</w:t>
            </w:r>
            <w:r w:rsidR="00D43AAF">
              <w:rPr>
                <w:rFonts w:ascii="Verdana" w:hAnsi="Verdana"/>
                <w:sz w:val="22"/>
                <w:szCs w:val="22"/>
              </w:rPr>
              <w:t xml:space="preserve"> answered members questions regarding </w:t>
            </w:r>
            <w:r>
              <w:rPr>
                <w:rFonts w:ascii="Verdana" w:hAnsi="Verdana"/>
                <w:sz w:val="22"/>
                <w:szCs w:val="22"/>
              </w:rPr>
              <w:t xml:space="preserve">if an individual receiving social security disability insurance as a disabled adult child should be considered a single person household instead of using the entire family income. Bayham confirmed that LRS would make sure counselors and managers know the regulation and the procedures on this situation. </w:t>
            </w:r>
          </w:p>
          <w:p w14:paraId="7D885CC8" w14:textId="77777777" w:rsidR="00720E07" w:rsidRDefault="00720E07" w:rsidP="001F76CA">
            <w:pPr>
              <w:pStyle w:val="NoSpacing"/>
              <w:rPr>
                <w:rFonts w:ascii="Verdana" w:hAnsi="Verdana"/>
                <w:sz w:val="22"/>
                <w:szCs w:val="22"/>
              </w:rPr>
            </w:pPr>
          </w:p>
          <w:p w14:paraId="1D00E3E5" w14:textId="77777777" w:rsidR="00720E07" w:rsidRDefault="00720E07" w:rsidP="001F76CA">
            <w:pPr>
              <w:pStyle w:val="NoSpacing"/>
              <w:rPr>
                <w:rFonts w:ascii="Verdana" w:hAnsi="Verdana"/>
                <w:sz w:val="22"/>
                <w:szCs w:val="22"/>
              </w:rPr>
            </w:pPr>
            <w:r>
              <w:rPr>
                <w:rFonts w:ascii="Verdana" w:hAnsi="Verdana"/>
                <w:sz w:val="22"/>
                <w:szCs w:val="22"/>
              </w:rPr>
              <w:t xml:space="preserve">Bayham also addressed pre employment transition services. Currently there is approximately 2, 051 students in Pre-ETS. </w:t>
            </w:r>
            <w:r>
              <w:rPr>
                <w:rFonts w:ascii="Verdana" w:hAnsi="Verdana"/>
                <w:sz w:val="22"/>
                <w:szCs w:val="22"/>
              </w:rPr>
              <w:lastRenderedPageBreak/>
              <w:t xml:space="preserve">The regions are working to compile a list of schools that have not allowed LRS into the school to provide Pre-ETS services. Once the list is compiled, a letter will be sent, to schedule a meeting with each district to discuss Pre-ETS. There are currently 11 districts that have TPCAs. </w:t>
            </w:r>
          </w:p>
          <w:p w14:paraId="2D0FF5A7" w14:textId="77777777" w:rsidR="00720E07" w:rsidRDefault="00720E07" w:rsidP="001F76CA">
            <w:pPr>
              <w:pStyle w:val="NoSpacing"/>
              <w:rPr>
                <w:rFonts w:ascii="Verdana" w:hAnsi="Verdana"/>
                <w:sz w:val="22"/>
                <w:szCs w:val="22"/>
              </w:rPr>
            </w:pPr>
          </w:p>
          <w:p w14:paraId="7BC638CA" w14:textId="4AD0AB54" w:rsidR="0082604E" w:rsidRDefault="00720E07" w:rsidP="001F76CA">
            <w:pPr>
              <w:pStyle w:val="NoSpacing"/>
              <w:rPr>
                <w:rFonts w:ascii="Verdana" w:hAnsi="Verdana"/>
                <w:sz w:val="22"/>
                <w:szCs w:val="22"/>
              </w:rPr>
            </w:pPr>
            <w:r>
              <w:rPr>
                <w:rFonts w:ascii="Verdana" w:hAnsi="Verdana"/>
                <w:sz w:val="22"/>
                <w:szCs w:val="22"/>
              </w:rPr>
              <w:t>The JAG program moved from Department of Education to the Louisiana Workforce Commission, under Office of Workforce Development.</w:t>
            </w:r>
            <w:r w:rsidR="00D43AAF">
              <w:rPr>
                <w:rFonts w:ascii="Verdana" w:hAnsi="Verdana"/>
                <w:sz w:val="22"/>
                <w:szCs w:val="22"/>
              </w:rPr>
              <w:t xml:space="preserve"> </w:t>
            </w:r>
          </w:p>
          <w:p w14:paraId="71120451" w14:textId="3E9D813A" w:rsidR="004212D1" w:rsidRDefault="004212D1" w:rsidP="004212D1">
            <w:pPr>
              <w:pStyle w:val="NoSpacing"/>
              <w:rPr>
                <w:rFonts w:ascii="Verdana" w:hAnsi="Verdana"/>
                <w:sz w:val="22"/>
                <w:szCs w:val="22"/>
              </w:rPr>
            </w:pPr>
          </w:p>
          <w:p w14:paraId="70D1E33E" w14:textId="4FE7220C" w:rsidR="004212D1" w:rsidRPr="00D41443" w:rsidRDefault="004212D1" w:rsidP="004212D1">
            <w:pPr>
              <w:pStyle w:val="NoSpacing"/>
              <w:rPr>
                <w:rFonts w:ascii="Verdana" w:hAnsi="Verdana"/>
                <w:sz w:val="22"/>
                <w:szCs w:val="22"/>
              </w:rPr>
            </w:pPr>
          </w:p>
        </w:tc>
        <w:tc>
          <w:tcPr>
            <w:tcW w:w="9715" w:type="dxa"/>
            <w:gridSpan w:val="2"/>
          </w:tcPr>
          <w:p w14:paraId="3F07B97C" w14:textId="77777777" w:rsidR="00ED1F6B" w:rsidRPr="00334A7D" w:rsidRDefault="00ED1F6B" w:rsidP="00334A7D">
            <w:pPr>
              <w:pStyle w:val="NoSpacing"/>
              <w:rPr>
                <w:rFonts w:ascii="Verdana" w:hAnsi="Verdana"/>
                <w:sz w:val="22"/>
                <w:szCs w:val="22"/>
              </w:rPr>
            </w:pPr>
          </w:p>
        </w:tc>
      </w:tr>
      <w:tr w:rsidR="00F131A3" w:rsidRPr="002E028E" w14:paraId="7E58EC79" w14:textId="77777777" w:rsidTr="002A5DDB">
        <w:tc>
          <w:tcPr>
            <w:tcW w:w="1728" w:type="dxa"/>
            <w:gridSpan w:val="2"/>
          </w:tcPr>
          <w:p w14:paraId="72DA461B" w14:textId="77777777" w:rsidR="00F131A3" w:rsidRPr="00212C02" w:rsidRDefault="00F131A3" w:rsidP="002A5DDB">
            <w:pPr>
              <w:tabs>
                <w:tab w:val="center" w:pos="4680"/>
                <w:tab w:val="right" w:pos="9360"/>
              </w:tabs>
              <w:rPr>
                <w:rFonts w:ascii="Verdana" w:hAnsi="Verdana" w:cs="Arial"/>
                <w:color w:val="003399"/>
                <w:sz w:val="22"/>
                <w:szCs w:val="22"/>
              </w:rPr>
            </w:pPr>
            <w:r>
              <w:rPr>
                <w:rFonts w:ascii="Verdana" w:hAnsi="Verdana" w:cs="Arial"/>
                <w:color w:val="003399"/>
                <w:sz w:val="22"/>
                <w:szCs w:val="22"/>
              </w:rPr>
              <w:t>S</w:t>
            </w:r>
            <w:r w:rsidRPr="00212C02">
              <w:rPr>
                <w:rFonts w:ascii="Verdana" w:hAnsi="Verdana" w:cs="Arial"/>
                <w:color w:val="003399"/>
                <w:sz w:val="22"/>
                <w:szCs w:val="22"/>
              </w:rPr>
              <w:t>tanding Committee Reports</w:t>
            </w:r>
          </w:p>
        </w:tc>
        <w:tc>
          <w:tcPr>
            <w:tcW w:w="7290" w:type="dxa"/>
            <w:gridSpan w:val="2"/>
          </w:tcPr>
          <w:p w14:paraId="3AC05DD7" w14:textId="254F2D94" w:rsidR="00F131A3" w:rsidRDefault="00F131A3" w:rsidP="002A5DDB">
            <w:pPr>
              <w:tabs>
                <w:tab w:val="center" w:pos="4680"/>
                <w:tab w:val="right" w:pos="9360"/>
              </w:tabs>
              <w:spacing w:after="120"/>
              <w:rPr>
                <w:rFonts w:ascii="Verdana" w:hAnsi="Verdana" w:cs="Arial"/>
                <w:sz w:val="22"/>
                <w:szCs w:val="22"/>
              </w:rPr>
            </w:pPr>
            <w:r w:rsidRPr="007D2C2C">
              <w:rPr>
                <w:rFonts w:ascii="Verdana" w:hAnsi="Verdana" w:cs="Arial"/>
                <w:sz w:val="22"/>
                <w:szCs w:val="22"/>
                <w:u w:val="single"/>
              </w:rPr>
              <w:t>Eligibility and Planning</w:t>
            </w:r>
            <w:r w:rsidRPr="007D2C2C">
              <w:rPr>
                <w:rFonts w:ascii="Verdana" w:hAnsi="Verdana" w:cs="Arial"/>
                <w:sz w:val="22"/>
                <w:szCs w:val="22"/>
              </w:rPr>
              <w:t xml:space="preserve"> –</w:t>
            </w:r>
            <w:r w:rsidR="00720E07">
              <w:rPr>
                <w:rFonts w:ascii="Verdana" w:hAnsi="Verdana" w:cs="Arial"/>
                <w:sz w:val="22"/>
                <w:szCs w:val="22"/>
              </w:rPr>
              <w:t>None</w:t>
            </w:r>
          </w:p>
          <w:p w14:paraId="69945C08" w14:textId="3439CD32" w:rsidR="00720E07" w:rsidRDefault="00720E07" w:rsidP="002A5DDB">
            <w:pPr>
              <w:tabs>
                <w:tab w:val="center" w:pos="4680"/>
                <w:tab w:val="right" w:pos="9360"/>
              </w:tabs>
              <w:spacing w:after="120"/>
              <w:rPr>
                <w:rFonts w:ascii="Verdana" w:hAnsi="Verdana" w:cs="Arial"/>
                <w:sz w:val="22"/>
                <w:szCs w:val="22"/>
              </w:rPr>
            </w:pPr>
            <w:r w:rsidRPr="00720E07">
              <w:rPr>
                <w:rFonts w:ascii="Verdana" w:hAnsi="Verdana" w:cs="Arial"/>
                <w:sz w:val="22"/>
                <w:szCs w:val="22"/>
                <w:u w:val="single"/>
              </w:rPr>
              <w:t>Employment Committee</w:t>
            </w:r>
            <w:r>
              <w:rPr>
                <w:rFonts w:ascii="Verdana" w:hAnsi="Verdana" w:cs="Arial"/>
                <w:sz w:val="22"/>
                <w:szCs w:val="22"/>
              </w:rPr>
              <w:t>- None</w:t>
            </w:r>
          </w:p>
          <w:p w14:paraId="2881C05F" w14:textId="3BBB5575" w:rsidR="00720E07" w:rsidRPr="007D2C2C" w:rsidRDefault="00720E07" w:rsidP="002A5DDB">
            <w:pPr>
              <w:tabs>
                <w:tab w:val="center" w:pos="4680"/>
                <w:tab w:val="right" w:pos="9360"/>
              </w:tabs>
              <w:spacing w:after="120"/>
              <w:rPr>
                <w:rFonts w:ascii="Verdana" w:hAnsi="Verdana" w:cs="Arial"/>
                <w:sz w:val="22"/>
                <w:szCs w:val="22"/>
              </w:rPr>
            </w:pPr>
            <w:r w:rsidRPr="00720E07">
              <w:rPr>
                <w:rFonts w:ascii="Verdana" w:hAnsi="Verdana" w:cs="Arial"/>
                <w:sz w:val="22"/>
                <w:szCs w:val="22"/>
                <w:u w:val="single"/>
              </w:rPr>
              <w:t>Transition Committee</w:t>
            </w:r>
            <w:r>
              <w:rPr>
                <w:rFonts w:ascii="Verdana" w:hAnsi="Verdana" w:cs="Arial"/>
                <w:sz w:val="22"/>
                <w:szCs w:val="22"/>
              </w:rPr>
              <w:t>- None</w:t>
            </w:r>
          </w:p>
          <w:p w14:paraId="30DCE936" w14:textId="77777777" w:rsidR="005E3DEF" w:rsidRDefault="005E3DEF" w:rsidP="005E3DEF">
            <w:pPr>
              <w:pStyle w:val="NoSpacing"/>
              <w:rPr>
                <w:rFonts w:ascii="Verdana" w:hAnsi="Verdana" w:cs="Arial"/>
                <w:sz w:val="22"/>
                <w:szCs w:val="22"/>
              </w:rPr>
            </w:pPr>
          </w:p>
          <w:p w14:paraId="25EB9350" w14:textId="77777777" w:rsidR="008213F4" w:rsidRPr="009E33E6" w:rsidRDefault="008213F4" w:rsidP="005E3DEF">
            <w:pPr>
              <w:pStyle w:val="NoSpacing"/>
              <w:rPr>
                <w:rFonts w:ascii="Verdana" w:hAnsi="Verdana"/>
                <w:sz w:val="22"/>
                <w:szCs w:val="22"/>
              </w:rPr>
            </w:pPr>
          </w:p>
        </w:tc>
        <w:tc>
          <w:tcPr>
            <w:tcW w:w="9715" w:type="dxa"/>
            <w:gridSpan w:val="2"/>
          </w:tcPr>
          <w:p w14:paraId="597F291C" w14:textId="77777777" w:rsidR="00F131A3" w:rsidRDefault="00F131A3" w:rsidP="002A5DDB">
            <w:pPr>
              <w:pStyle w:val="NoSpacing"/>
              <w:rPr>
                <w:rFonts w:ascii="Verdana" w:hAnsi="Verdana"/>
                <w:sz w:val="22"/>
                <w:szCs w:val="22"/>
              </w:rPr>
            </w:pPr>
          </w:p>
        </w:tc>
      </w:tr>
      <w:tr w:rsidR="00D41443" w:rsidRPr="002E028E" w14:paraId="7B1426FF" w14:textId="77777777" w:rsidTr="00F8422B">
        <w:tc>
          <w:tcPr>
            <w:tcW w:w="1728" w:type="dxa"/>
            <w:gridSpan w:val="2"/>
          </w:tcPr>
          <w:p w14:paraId="3474E9A0" w14:textId="77777777" w:rsidR="001E0581" w:rsidRDefault="00DB7BFB" w:rsidP="00D907BB">
            <w:pPr>
              <w:tabs>
                <w:tab w:val="center" w:pos="4680"/>
                <w:tab w:val="right" w:pos="9360"/>
              </w:tabs>
              <w:rPr>
                <w:rFonts w:ascii="Verdana" w:hAnsi="Verdana" w:cs="Arial"/>
                <w:color w:val="003399"/>
                <w:sz w:val="22"/>
                <w:szCs w:val="22"/>
              </w:rPr>
            </w:pPr>
            <w:r>
              <w:rPr>
                <w:rFonts w:ascii="Verdana" w:hAnsi="Verdana" w:cs="Arial"/>
                <w:color w:val="003399"/>
                <w:sz w:val="22"/>
                <w:szCs w:val="22"/>
              </w:rPr>
              <w:t>Chair’s Report</w:t>
            </w:r>
          </w:p>
          <w:p w14:paraId="043368C9" w14:textId="77777777" w:rsidR="001E0581" w:rsidRDefault="001E0581" w:rsidP="00D907BB">
            <w:pPr>
              <w:tabs>
                <w:tab w:val="center" w:pos="4680"/>
                <w:tab w:val="right" w:pos="9360"/>
              </w:tabs>
              <w:rPr>
                <w:rFonts w:ascii="Verdana" w:hAnsi="Verdana" w:cs="Arial"/>
                <w:color w:val="003399"/>
                <w:sz w:val="22"/>
                <w:szCs w:val="22"/>
              </w:rPr>
            </w:pPr>
          </w:p>
          <w:p w14:paraId="43478956" w14:textId="77777777" w:rsidR="001E0581" w:rsidRDefault="001E0581" w:rsidP="00D907BB">
            <w:pPr>
              <w:tabs>
                <w:tab w:val="center" w:pos="4680"/>
                <w:tab w:val="right" w:pos="9360"/>
              </w:tabs>
              <w:rPr>
                <w:rFonts w:ascii="Verdana" w:hAnsi="Verdana" w:cs="Arial"/>
                <w:color w:val="003399"/>
                <w:sz w:val="22"/>
                <w:szCs w:val="22"/>
              </w:rPr>
            </w:pPr>
          </w:p>
          <w:p w14:paraId="2A6C896D" w14:textId="77777777" w:rsidR="001873C4" w:rsidRDefault="001873C4" w:rsidP="00D907BB">
            <w:pPr>
              <w:tabs>
                <w:tab w:val="center" w:pos="4680"/>
                <w:tab w:val="right" w:pos="9360"/>
              </w:tabs>
              <w:rPr>
                <w:rFonts w:ascii="Verdana" w:hAnsi="Verdana" w:cs="Arial"/>
                <w:color w:val="003399"/>
                <w:sz w:val="22"/>
                <w:szCs w:val="22"/>
              </w:rPr>
            </w:pPr>
          </w:p>
          <w:p w14:paraId="7E41F962" w14:textId="77777777" w:rsidR="00D41443" w:rsidRDefault="00D41443" w:rsidP="00D907BB">
            <w:pPr>
              <w:tabs>
                <w:tab w:val="center" w:pos="4680"/>
                <w:tab w:val="right" w:pos="9360"/>
              </w:tabs>
              <w:rPr>
                <w:rFonts w:ascii="Verdana" w:hAnsi="Verdana" w:cs="Arial"/>
                <w:color w:val="003399"/>
                <w:sz w:val="22"/>
                <w:szCs w:val="22"/>
              </w:rPr>
            </w:pPr>
          </w:p>
          <w:p w14:paraId="6529EAFC" w14:textId="77777777" w:rsidR="00D43AAF" w:rsidRDefault="00D43AAF" w:rsidP="00D907BB">
            <w:pPr>
              <w:tabs>
                <w:tab w:val="center" w:pos="4680"/>
                <w:tab w:val="right" w:pos="9360"/>
              </w:tabs>
              <w:rPr>
                <w:rFonts w:ascii="Verdana" w:hAnsi="Verdana" w:cs="Arial"/>
                <w:color w:val="003399"/>
                <w:sz w:val="22"/>
                <w:szCs w:val="22"/>
              </w:rPr>
            </w:pPr>
          </w:p>
          <w:p w14:paraId="39F5F965" w14:textId="77777777" w:rsidR="00D43AAF" w:rsidRDefault="00D43AAF" w:rsidP="00D907BB">
            <w:pPr>
              <w:tabs>
                <w:tab w:val="center" w:pos="4680"/>
                <w:tab w:val="right" w:pos="9360"/>
              </w:tabs>
              <w:rPr>
                <w:rFonts w:ascii="Verdana" w:hAnsi="Verdana" w:cs="Arial"/>
                <w:color w:val="003399"/>
                <w:sz w:val="22"/>
                <w:szCs w:val="22"/>
              </w:rPr>
            </w:pPr>
          </w:p>
          <w:p w14:paraId="519BB50D" w14:textId="77777777" w:rsidR="00D43AAF" w:rsidRDefault="00D43AAF" w:rsidP="00D907BB">
            <w:pPr>
              <w:tabs>
                <w:tab w:val="center" w:pos="4680"/>
                <w:tab w:val="right" w:pos="9360"/>
              </w:tabs>
              <w:rPr>
                <w:rFonts w:ascii="Verdana" w:hAnsi="Verdana" w:cs="Arial"/>
                <w:color w:val="003399"/>
                <w:sz w:val="22"/>
                <w:szCs w:val="22"/>
              </w:rPr>
            </w:pPr>
          </w:p>
          <w:p w14:paraId="21000E9D" w14:textId="77777777" w:rsidR="00D43AAF" w:rsidRDefault="00D43AAF" w:rsidP="00D907BB">
            <w:pPr>
              <w:tabs>
                <w:tab w:val="center" w:pos="4680"/>
                <w:tab w:val="right" w:pos="9360"/>
              </w:tabs>
              <w:rPr>
                <w:rFonts w:ascii="Verdana" w:hAnsi="Verdana" w:cs="Arial"/>
                <w:color w:val="003399"/>
                <w:sz w:val="22"/>
                <w:szCs w:val="22"/>
              </w:rPr>
            </w:pPr>
          </w:p>
          <w:p w14:paraId="58F1F51E" w14:textId="77777777" w:rsidR="00D43AAF" w:rsidRDefault="00D43AAF" w:rsidP="00D907BB">
            <w:pPr>
              <w:tabs>
                <w:tab w:val="center" w:pos="4680"/>
                <w:tab w:val="right" w:pos="9360"/>
              </w:tabs>
              <w:rPr>
                <w:rFonts w:ascii="Verdana" w:hAnsi="Verdana" w:cs="Arial"/>
                <w:color w:val="003399"/>
                <w:sz w:val="22"/>
                <w:szCs w:val="22"/>
              </w:rPr>
            </w:pPr>
          </w:p>
          <w:p w14:paraId="693AF61B" w14:textId="77777777" w:rsidR="00D43AAF" w:rsidRDefault="00D43AAF" w:rsidP="00D907BB">
            <w:pPr>
              <w:tabs>
                <w:tab w:val="center" w:pos="4680"/>
                <w:tab w:val="right" w:pos="9360"/>
              </w:tabs>
              <w:rPr>
                <w:rFonts w:ascii="Verdana" w:hAnsi="Verdana" w:cs="Arial"/>
                <w:color w:val="003399"/>
                <w:sz w:val="22"/>
                <w:szCs w:val="22"/>
              </w:rPr>
            </w:pPr>
          </w:p>
          <w:p w14:paraId="20E0E4A1" w14:textId="128DDDA7" w:rsidR="00D43AAF" w:rsidRPr="00212C02" w:rsidRDefault="00D43AAF" w:rsidP="00D907BB">
            <w:pPr>
              <w:tabs>
                <w:tab w:val="center" w:pos="4680"/>
                <w:tab w:val="right" w:pos="9360"/>
              </w:tabs>
              <w:rPr>
                <w:rFonts w:ascii="Verdana" w:hAnsi="Verdana" w:cs="Arial"/>
                <w:color w:val="003399"/>
                <w:sz w:val="22"/>
                <w:szCs w:val="22"/>
              </w:rPr>
            </w:pPr>
            <w:r>
              <w:rPr>
                <w:rFonts w:ascii="Verdana" w:hAnsi="Verdana" w:cs="Arial"/>
                <w:color w:val="003399"/>
                <w:sz w:val="22"/>
                <w:szCs w:val="22"/>
              </w:rPr>
              <w:t>Liaison Report</w:t>
            </w:r>
          </w:p>
        </w:tc>
        <w:tc>
          <w:tcPr>
            <w:tcW w:w="7290" w:type="dxa"/>
            <w:gridSpan w:val="2"/>
          </w:tcPr>
          <w:p w14:paraId="5B95B930" w14:textId="02CCC8B0" w:rsidR="00D43AAF" w:rsidRDefault="00D43AAF" w:rsidP="0038344C">
            <w:pPr>
              <w:pStyle w:val="NoSpacing"/>
              <w:rPr>
                <w:rFonts w:ascii="Verdana" w:hAnsi="Verdana"/>
                <w:sz w:val="22"/>
                <w:szCs w:val="22"/>
              </w:rPr>
            </w:pPr>
            <w:r>
              <w:rPr>
                <w:rFonts w:ascii="Verdana" w:hAnsi="Verdana"/>
                <w:sz w:val="22"/>
                <w:szCs w:val="22"/>
              </w:rPr>
              <w:t xml:space="preserve">Chauvin reported that the </w:t>
            </w:r>
            <w:r w:rsidR="00795526">
              <w:rPr>
                <w:rFonts w:ascii="Verdana" w:hAnsi="Verdana"/>
                <w:sz w:val="22"/>
                <w:szCs w:val="22"/>
              </w:rPr>
              <w:t>the Customer Satisfaction</w:t>
            </w:r>
            <w:r w:rsidR="000C3E76">
              <w:rPr>
                <w:rFonts w:ascii="Verdana" w:hAnsi="Verdana"/>
                <w:sz w:val="22"/>
                <w:szCs w:val="22"/>
              </w:rPr>
              <w:t xml:space="preserve"> Survey is due this year and the council will use the same format and questions as 2017 with the addition of Pre-ETS questions.</w:t>
            </w:r>
          </w:p>
          <w:p w14:paraId="053BAF94" w14:textId="5C00CD66" w:rsidR="005134B0" w:rsidRDefault="005134B0" w:rsidP="0038344C">
            <w:pPr>
              <w:pStyle w:val="NoSpacing"/>
              <w:rPr>
                <w:rFonts w:ascii="Verdana" w:hAnsi="Verdana"/>
                <w:sz w:val="22"/>
                <w:szCs w:val="22"/>
              </w:rPr>
            </w:pPr>
          </w:p>
          <w:p w14:paraId="25D4AA6F" w14:textId="2EE529A9" w:rsidR="005134B0" w:rsidRDefault="005134B0" w:rsidP="0038344C">
            <w:pPr>
              <w:pStyle w:val="NoSpacing"/>
              <w:rPr>
                <w:rFonts w:ascii="Verdana" w:hAnsi="Verdana"/>
                <w:sz w:val="22"/>
                <w:szCs w:val="22"/>
              </w:rPr>
            </w:pPr>
            <w:r>
              <w:rPr>
                <w:rFonts w:ascii="Verdana" w:hAnsi="Verdana"/>
                <w:sz w:val="22"/>
                <w:szCs w:val="22"/>
              </w:rPr>
              <w:t xml:space="preserve">Some of the prioritizes of the council will be to improve the relationships between regional offices and the vendors, work on improving the delivery of services for Pre-ETS students and pipeline for job placement with “big” companies at the different employment levels. </w:t>
            </w:r>
          </w:p>
          <w:p w14:paraId="5D3F9DA0" w14:textId="77777777" w:rsidR="00D43AAF" w:rsidRDefault="00D43AAF" w:rsidP="0038344C">
            <w:pPr>
              <w:pStyle w:val="NoSpacing"/>
              <w:rPr>
                <w:rFonts w:ascii="Verdana" w:hAnsi="Verdana"/>
                <w:sz w:val="22"/>
                <w:szCs w:val="22"/>
              </w:rPr>
            </w:pPr>
          </w:p>
          <w:p w14:paraId="63D2E8AB" w14:textId="77777777" w:rsidR="005134B0" w:rsidRDefault="005134B0" w:rsidP="00D43AAF">
            <w:pPr>
              <w:pStyle w:val="NoSpacing"/>
              <w:rPr>
                <w:rFonts w:ascii="Verdana" w:hAnsi="Verdana" w:cs="Arial"/>
                <w:sz w:val="22"/>
                <w:szCs w:val="22"/>
              </w:rPr>
            </w:pPr>
          </w:p>
          <w:p w14:paraId="1685DD09" w14:textId="77777777" w:rsidR="005134B0" w:rsidRDefault="005134B0" w:rsidP="006225E4">
            <w:pPr>
              <w:pStyle w:val="NoSpacing"/>
              <w:rPr>
                <w:rFonts w:ascii="Verdana" w:hAnsi="Verdana" w:cs="Arial"/>
                <w:sz w:val="22"/>
                <w:szCs w:val="22"/>
              </w:rPr>
            </w:pPr>
          </w:p>
          <w:p w14:paraId="5FD70705" w14:textId="6FA7E194" w:rsidR="0038344C" w:rsidRDefault="00D43AAF" w:rsidP="006225E4">
            <w:pPr>
              <w:pStyle w:val="NoSpacing"/>
              <w:rPr>
                <w:rFonts w:ascii="Verdana" w:hAnsi="Verdana"/>
                <w:sz w:val="22"/>
                <w:szCs w:val="22"/>
                <w:highlight w:val="yellow"/>
              </w:rPr>
            </w:pPr>
            <w:r>
              <w:rPr>
                <w:rFonts w:ascii="Verdana" w:hAnsi="Verdana" w:cs="Arial"/>
                <w:sz w:val="22"/>
                <w:szCs w:val="22"/>
              </w:rPr>
              <w:t xml:space="preserve">Membership and attendance were reviewed; 22 member seats are filled and 4 vacancies: 1 Business and Labor, 1 Parent Training Center, 1 Director of Federal Section 121 Project, and 1 former recipient of LRS services. </w:t>
            </w:r>
            <w:r w:rsidR="005134B0">
              <w:rPr>
                <w:rFonts w:ascii="Verdana" w:hAnsi="Verdana" w:cs="Arial"/>
                <w:sz w:val="22"/>
                <w:szCs w:val="22"/>
              </w:rPr>
              <w:t>The governor’s office is putting together a list of the boards and commissions, the different councils, a list of the members with the vacancies. The annual report is due by December 31</w:t>
            </w:r>
            <w:r w:rsidR="005134B0" w:rsidRPr="005134B0">
              <w:rPr>
                <w:rFonts w:ascii="Verdana" w:hAnsi="Verdana" w:cs="Arial"/>
                <w:sz w:val="22"/>
                <w:szCs w:val="22"/>
                <w:vertAlign w:val="superscript"/>
              </w:rPr>
              <w:t>st</w:t>
            </w:r>
            <w:r w:rsidR="005134B0">
              <w:rPr>
                <w:rFonts w:ascii="Verdana" w:hAnsi="Verdana" w:cs="Arial"/>
                <w:sz w:val="22"/>
                <w:szCs w:val="22"/>
              </w:rPr>
              <w:t xml:space="preserve">. </w:t>
            </w:r>
          </w:p>
          <w:p w14:paraId="0F4F563E" w14:textId="77777777" w:rsidR="00C23D42" w:rsidRDefault="00C23D42" w:rsidP="006225E4">
            <w:pPr>
              <w:pStyle w:val="NoSpacing"/>
              <w:rPr>
                <w:rFonts w:ascii="Verdana" w:hAnsi="Verdana"/>
                <w:sz w:val="22"/>
                <w:szCs w:val="22"/>
                <w:highlight w:val="yellow"/>
              </w:rPr>
            </w:pPr>
          </w:p>
          <w:p w14:paraId="44BEEF67" w14:textId="77777777" w:rsidR="00C23D42" w:rsidRDefault="00C23D42" w:rsidP="006225E4">
            <w:pPr>
              <w:pStyle w:val="NoSpacing"/>
              <w:rPr>
                <w:rFonts w:ascii="Verdana" w:hAnsi="Verdana"/>
                <w:sz w:val="22"/>
                <w:szCs w:val="22"/>
                <w:highlight w:val="yellow"/>
              </w:rPr>
            </w:pPr>
          </w:p>
          <w:p w14:paraId="14832EB5" w14:textId="77777777" w:rsidR="00C23D42" w:rsidRDefault="00C23D42" w:rsidP="006225E4">
            <w:pPr>
              <w:pStyle w:val="NoSpacing"/>
              <w:rPr>
                <w:rFonts w:ascii="Verdana" w:hAnsi="Verdana"/>
                <w:sz w:val="22"/>
                <w:szCs w:val="22"/>
                <w:highlight w:val="yellow"/>
              </w:rPr>
            </w:pPr>
          </w:p>
          <w:p w14:paraId="12C40645" w14:textId="77777777" w:rsidR="00C23D42" w:rsidRDefault="00C23D42" w:rsidP="006225E4">
            <w:pPr>
              <w:pStyle w:val="NoSpacing"/>
              <w:rPr>
                <w:rFonts w:ascii="Verdana" w:hAnsi="Verdana"/>
                <w:sz w:val="22"/>
                <w:szCs w:val="22"/>
                <w:highlight w:val="yellow"/>
              </w:rPr>
            </w:pPr>
          </w:p>
          <w:p w14:paraId="49C92B05" w14:textId="5B276E6C" w:rsidR="00C23D42" w:rsidRPr="00590D71" w:rsidRDefault="00C23D42" w:rsidP="006225E4">
            <w:pPr>
              <w:pStyle w:val="NoSpacing"/>
              <w:rPr>
                <w:rFonts w:ascii="Verdana" w:hAnsi="Verdana"/>
                <w:sz w:val="22"/>
                <w:szCs w:val="22"/>
                <w:highlight w:val="yellow"/>
              </w:rPr>
            </w:pPr>
          </w:p>
        </w:tc>
        <w:tc>
          <w:tcPr>
            <w:tcW w:w="9715" w:type="dxa"/>
            <w:gridSpan w:val="2"/>
          </w:tcPr>
          <w:p w14:paraId="45842F37" w14:textId="77777777" w:rsidR="00D41443" w:rsidRPr="00334A7D" w:rsidRDefault="00D41443" w:rsidP="00D41443">
            <w:pPr>
              <w:pStyle w:val="NoSpacing"/>
              <w:rPr>
                <w:rFonts w:ascii="Verdana" w:hAnsi="Verdana"/>
                <w:sz w:val="22"/>
                <w:szCs w:val="22"/>
              </w:rPr>
            </w:pPr>
          </w:p>
        </w:tc>
      </w:tr>
      <w:tr w:rsidR="00D41443" w:rsidRPr="002E028E" w14:paraId="4881445D" w14:textId="77777777" w:rsidTr="00F8422B">
        <w:tc>
          <w:tcPr>
            <w:tcW w:w="1728" w:type="dxa"/>
            <w:gridSpan w:val="2"/>
          </w:tcPr>
          <w:p w14:paraId="4F28F28E" w14:textId="77777777" w:rsidR="00D41443" w:rsidRPr="00212C02" w:rsidRDefault="00D41443" w:rsidP="00D907BB">
            <w:pPr>
              <w:tabs>
                <w:tab w:val="center" w:pos="4680"/>
                <w:tab w:val="right" w:pos="9360"/>
              </w:tabs>
              <w:rPr>
                <w:rFonts w:ascii="Verdana" w:hAnsi="Verdana" w:cs="Arial"/>
                <w:color w:val="003399"/>
                <w:sz w:val="22"/>
                <w:szCs w:val="22"/>
              </w:rPr>
            </w:pPr>
          </w:p>
        </w:tc>
        <w:tc>
          <w:tcPr>
            <w:tcW w:w="7290" w:type="dxa"/>
            <w:gridSpan w:val="2"/>
          </w:tcPr>
          <w:p w14:paraId="70EE1D68" w14:textId="77777777" w:rsidR="00D41443" w:rsidRPr="009E33E6" w:rsidRDefault="00D41443" w:rsidP="00D41443">
            <w:pPr>
              <w:pStyle w:val="NoSpacing"/>
              <w:rPr>
                <w:rFonts w:ascii="Verdana" w:hAnsi="Verdana"/>
                <w:sz w:val="22"/>
                <w:szCs w:val="22"/>
              </w:rPr>
            </w:pPr>
          </w:p>
        </w:tc>
        <w:tc>
          <w:tcPr>
            <w:tcW w:w="9715" w:type="dxa"/>
            <w:gridSpan w:val="2"/>
          </w:tcPr>
          <w:p w14:paraId="79EB073A" w14:textId="77777777" w:rsidR="00D41443" w:rsidRPr="00A837DC" w:rsidRDefault="00D41443" w:rsidP="00D41443">
            <w:pPr>
              <w:pStyle w:val="NoSpacing"/>
              <w:rPr>
                <w:rFonts w:ascii="Verdana" w:hAnsi="Verdana"/>
                <w:sz w:val="22"/>
                <w:szCs w:val="22"/>
              </w:rPr>
            </w:pPr>
          </w:p>
        </w:tc>
      </w:tr>
      <w:tr w:rsidR="00D41443" w:rsidRPr="002E028E" w14:paraId="1F3602E4" w14:textId="77777777" w:rsidTr="00F8422B">
        <w:tc>
          <w:tcPr>
            <w:tcW w:w="1728" w:type="dxa"/>
            <w:gridSpan w:val="2"/>
          </w:tcPr>
          <w:p w14:paraId="22288D36" w14:textId="77777777" w:rsidR="00D41443" w:rsidRPr="00212C02" w:rsidRDefault="00851BF1" w:rsidP="00D41443">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 Reports</w:t>
            </w:r>
          </w:p>
        </w:tc>
        <w:tc>
          <w:tcPr>
            <w:tcW w:w="7290" w:type="dxa"/>
            <w:gridSpan w:val="2"/>
          </w:tcPr>
          <w:p w14:paraId="08BE19E7" w14:textId="77777777" w:rsidR="008F62B2" w:rsidRDefault="008F62B2" w:rsidP="008F62B2">
            <w:pPr>
              <w:pStyle w:val="NoSpacing"/>
              <w:rPr>
                <w:rFonts w:ascii="Verdana" w:hAnsi="Verdana" w:cs="Arial"/>
                <w:sz w:val="22"/>
                <w:szCs w:val="22"/>
              </w:rPr>
            </w:pPr>
            <w:r>
              <w:rPr>
                <w:rFonts w:ascii="Verdana" w:hAnsi="Verdana" w:cs="Arial"/>
                <w:sz w:val="22"/>
                <w:szCs w:val="22"/>
                <w:u w:val="single"/>
              </w:rPr>
              <w:t>CAP</w:t>
            </w:r>
            <w:r w:rsidRPr="0060291F">
              <w:rPr>
                <w:rFonts w:ascii="Verdana" w:hAnsi="Verdana" w:cs="Arial"/>
                <w:sz w:val="22"/>
                <w:szCs w:val="22"/>
                <w:u w:val="single"/>
              </w:rPr>
              <w:t xml:space="preserve"> report</w:t>
            </w:r>
            <w:r w:rsidRPr="0060291F">
              <w:rPr>
                <w:rFonts w:ascii="Verdana" w:hAnsi="Verdana" w:cs="Arial"/>
                <w:sz w:val="22"/>
                <w:szCs w:val="22"/>
              </w:rPr>
              <w:t xml:space="preserve">- </w:t>
            </w:r>
            <w:r w:rsidR="002C2728">
              <w:rPr>
                <w:rFonts w:ascii="Verdana" w:hAnsi="Verdana" w:cs="Arial"/>
                <w:sz w:val="22"/>
                <w:szCs w:val="22"/>
              </w:rPr>
              <w:t>see attached report.</w:t>
            </w:r>
            <w:r>
              <w:rPr>
                <w:rFonts w:ascii="Verdana" w:hAnsi="Verdana" w:cs="Arial"/>
                <w:sz w:val="22"/>
                <w:szCs w:val="22"/>
              </w:rPr>
              <w:t xml:space="preserve"> </w:t>
            </w:r>
          </w:p>
          <w:p w14:paraId="7FF458C1" w14:textId="77777777" w:rsidR="008F62B2" w:rsidRDefault="008F62B2" w:rsidP="008F62B2">
            <w:pPr>
              <w:pStyle w:val="NoSpacing"/>
              <w:rPr>
                <w:rFonts w:ascii="Verdana" w:hAnsi="Verdana" w:cs="Arial"/>
                <w:sz w:val="22"/>
                <w:szCs w:val="22"/>
              </w:rPr>
            </w:pPr>
            <w:r>
              <w:rPr>
                <w:rFonts w:ascii="Verdana" w:hAnsi="Verdana" w:cs="Arial"/>
                <w:sz w:val="22"/>
                <w:szCs w:val="22"/>
              </w:rPr>
              <w:t xml:space="preserve">  </w:t>
            </w:r>
          </w:p>
          <w:p w14:paraId="349D3B13" w14:textId="14CB4202" w:rsidR="00202B6E" w:rsidRDefault="00202B6E" w:rsidP="0053421D">
            <w:pPr>
              <w:pStyle w:val="NoSpacing"/>
              <w:rPr>
                <w:rFonts w:ascii="Verdana" w:hAnsi="Verdana" w:cs="Arial"/>
                <w:sz w:val="22"/>
                <w:szCs w:val="22"/>
              </w:rPr>
            </w:pPr>
            <w:r>
              <w:rPr>
                <w:rFonts w:ascii="Verdana" w:hAnsi="Verdana" w:cs="Arial"/>
                <w:sz w:val="22"/>
                <w:szCs w:val="22"/>
                <w:u w:val="single"/>
              </w:rPr>
              <w:t>IDEA</w:t>
            </w:r>
            <w:r w:rsidR="00851BF1" w:rsidRPr="0060291F">
              <w:rPr>
                <w:rFonts w:ascii="Verdana" w:hAnsi="Verdana" w:cs="Arial"/>
                <w:sz w:val="22"/>
                <w:szCs w:val="22"/>
                <w:u w:val="single"/>
              </w:rPr>
              <w:t xml:space="preserve"> report</w:t>
            </w:r>
            <w:r w:rsidR="00851BF1" w:rsidRPr="0060291F">
              <w:rPr>
                <w:rFonts w:ascii="Verdana" w:hAnsi="Verdana" w:cs="Arial"/>
                <w:sz w:val="22"/>
                <w:szCs w:val="22"/>
              </w:rPr>
              <w:t xml:space="preserve">- </w:t>
            </w:r>
            <w:r w:rsidR="00A654AE">
              <w:rPr>
                <w:rFonts w:ascii="Verdana" w:hAnsi="Verdana" w:cs="Arial"/>
                <w:sz w:val="22"/>
                <w:szCs w:val="22"/>
              </w:rPr>
              <w:t xml:space="preserve">The MOU is LRS and the Department of Education has been signed. Department of Education is looking into students being able to attend a fifth year of school if they do not quality for TOPS and have not earned a statewide credential. The student would be able to earn college credit while hopefully becoming eligible for TOPS. </w:t>
            </w:r>
          </w:p>
          <w:p w14:paraId="0699318E" w14:textId="77777777" w:rsidR="00F53F24" w:rsidRDefault="00F53F24" w:rsidP="0053421D">
            <w:pPr>
              <w:pStyle w:val="NoSpacing"/>
              <w:rPr>
                <w:rFonts w:ascii="Verdana" w:hAnsi="Verdana" w:cs="Arial"/>
                <w:sz w:val="22"/>
                <w:szCs w:val="22"/>
              </w:rPr>
            </w:pPr>
          </w:p>
          <w:p w14:paraId="0EF01EAC" w14:textId="5307DC29" w:rsidR="00202B6E" w:rsidRDefault="00202B6E" w:rsidP="0095228D">
            <w:pPr>
              <w:pStyle w:val="NoSpacing"/>
              <w:rPr>
                <w:rFonts w:ascii="Verdana" w:hAnsi="Verdana" w:cs="Arial"/>
                <w:sz w:val="22"/>
                <w:szCs w:val="22"/>
              </w:rPr>
            </w:pPr>
            <w:r>
              <w:rPr>
                <w:rFonts w:ascii="Verdana" w:hAnsi="Verdana" w:cs="Arial"/>
                <w:sz w:val="22"/>
                <w:szCs w:val="22"/>
                <w:u w:val="single"/>
              </w:rPr>
              <w:t>SILC</w:t>
            </w:r>
            <w:r w:rsidRPr="0060291F">
              <w:rPr>
                <w:rFonts w:ascii="Verdana" w:hAnsi="Verdana" w:cs="Arial"/>
                <w:sz w:val="22"/>
                <w:szCs w:val="22"/>
                <w:u w:val="single"/>
              </w:rPr>
              <w:t xml:space="preserve"> report</w:t>
            </w:r>
            <w:r w:rsidRPr="0060291F">
              <w:rPr>
                <w:rFonts w:ascii="Verdana" w:hAnsi="Verdana" w:cs="Arial"/>
                <w:sz w:val="22"/>
                <w:szCs w:val="22"/>
              </w:rPr>
              <w:t xml:space="preserve">- </w:t>
            </w:r>
            <w:r w:rsidR="00F53F24">
              <w:rPr>
                <w:rFonts w:ascii="Verdana" w:hAnsi="Verdana" w:cs="Arial"/>
                <w:sz w:val="22"/>
                <w:szCs w:val="22"/>
              </w:rPr>
              <w:t>N/A</w:t>
            </w:r>
          </w:p>
          <w:p w14:paraId="2CD56D00" w14:textId="77777777" w:rsidR="002C2728" w:rsidRDefault="002C2728" w:rsidP="0095228D">
            <w:pPr>
              <w:pStyle w:val="NoSpacing"/>
              <w:rPr>
                <w:rFonts w:ascii="Verdana" w:hAnsi="Verdana" w:cs="Arial"/>
                <w:sz w:val="22"/>
                <w:szCs w:val="22"/>
              </w:rPr>
            </w:pPr>
          </w:p>
          <w:p w14:paraId="12C35B8A" w14:textId="77777777" w:rsidR="002C2728" w:rsidRDefault="002C2728" w:rsidP="0095228D">
            <w:pPr>
              <w:pStyle w:val="NoSpacing"/>
              <w:rPr>
                <w:rFonts w:ascii="Verdana" w:hAnsi="Verdana" w:cs="Arial"/>
                <w:sz w:val="22"/>
                <w:szCs w:val="22"/>
              </w:rPr>
            </w:pPr>
            <w:r>
              <w:rPr>
                <w:rFonts w:ascii="Verdana" w:hAnsi="Verdana" w:cs="Arial"/>
                <w:sz w:val="22"/>
                <w:szCs w:val="22"/>
                <w:u w:val="single"/>
              </w:rPr>
              <w:t>WIC</w:t>
            </w:r>
            <w:r w:rsidRPr="0060291F">
              <w:rPr>
                <w:rFonts w:ascii="Verdana" w:hAnsi="Verdana" w:cs="Arial"/>
                <w:sz w:val="22"/>
                <w:szCs w:val="22"/>
                <w:u w:val="single"/>
              </w:rPr>
              <w:t xml:space="preserve"> report</w:t>
            </w:r>
            <w:r w:rsidRPr="0060291F">
              <w:rPr>
                <w:rFonts w:ascii="Verdana" w:hAnsi="Verdana" w:cs="Arial"/>
                <w:sz w:val="22"/>
                <w:szCs w:val="22"/>
              </w:rPr>
              <w:t xml:space="preserve">- </w:t>
            </w:r>
            <w:r w:rsidR="008213F4">
              <w:rPr>
                <w:rFonts w:ascii="Verdana" w:hAnsi="Verdana" w:cs="Arial"/>
                <w:sz w:val="22"/>
                <w:szCs w:val="22"/>
              </w:rPr>
              <w:t>N/A</w:t>
            </w:r>
          </w:p>
          <w:p w14:paraId="6B9B7BFF" w14:textId="77777777" w:rsidR="00202B6E" w:rsidRPr="00590D71" w:rsidRDefault="00202B6E" w:rsidP="008F62B2">
            <w:pPr>
              <w:pStyle w:val="NoSpacing"/>
              <w:rPr>
                <w:rFonts w:ascii="Verdana" w:hAnsi="Verdana"/>
                <w:sz w:val="22"/>
                <w:szCs w:val="22"/>
                <w:highlight w:val="yellow"/>
              </w:rPr>
            </w:pPr>
          </w:p>
        </w:tc>
        <w:tc>
          <w:tcPr>
            <w:tcW w:w="9715" w:type="dxa"/>
            <w:gridSpan w:val="2"/>
          </w:tcPr>
          <w:p w14:paraId="46F0CEB0" w14:textId="77777777" w:rsidR="00D41443" w:rsidRDefault="00D41443" w:rsidP="00D41443">
            <w:pPr>
              <w:rPr>
                <w:rFonts w:ascii="Arial" w:hAnsi="Arial" w:cs="Arial"/>
                <w:b/>
                <w:color w:val="003399"/>
              </w:rPr>
            </w:pPr>
          </w:p>
        </w:tc>
      </w:tr>
      <w:tr w:rsidR="00D41443" w:rsidRPr="002E028E" w14:paraId="7FD22A37" w14:textId="77777777" w:rsidTr="002D3EF0">
        <w:tc>
          <w:tcPr>
            <w:tcW w:w="1795" w:type="dxa"/>
            <w:gridSpan w:val="3"/>
          </w:tcPr>
          <w:p w14:paraId="7619AD35" w14:textId="77777777" w:rsidR="00D41443" w:rsidRPr="00212C02" w:rsidRDefault="00851BF1" w:rsidP="00D41443">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New Business</w:t>
            </w:r>
          </w:p>
        </w:tc>
        <w:tc>
          <w:tcPr>
            <w:tcW w:w="7223" w:type="dxa"/>
          </w:tcPr>
          <w:p w14:paraId="4C8C8E10" w14:textId="50134030" w:rsidR="00C23D42" w:rsidRDefault="00795526" w:rsidP="001F76CA">
            <w:pPr>
              <w:pStyle w:val="NoSpacing"/>
              <w:ind w:left="-107"/>
              <w:rPr>
                <w:rFonts w:ascii="Verdana" w:hAnsi="Verdana"/>
                <w:sz w:val="22"/>
                <w:szCs w:val="22"/>
              </w:rPr>
            </w:pPr>
            <w:r>
              <w:rPr>
                <w:rFonts w:ascii="Verdana" w:hAnsi="Verdana"/>
                <w:sz w:val="22"/>
                <w:szCs w:val="22"/>
              </w:rPr>
              <w:t xml:space="preserve">Angela Montgomery presented to the council on Competitive Integrated Employment. </w:t>
            </w:r>
            <w:r w:rsidR="00365CAD">
              <w:rPr>
                <w:rFonts w:ascii="Verdana" w:hAnsi="Verdana"/>
                <w:sz w:val="22"/>
                <w:szCs w:val="22"/>
              </w:rPr>
              <w:t>The proposed future meeting date is October 22, 2020.</w:t>
            </w:r>
          </w:p>
          <w:p w14:paraId="4C4E1FAF" w14:textId="77777777" w:rsidR="000B2F26" w:rsidRPr="00896B97" w:rsidRDefault="000B2F26" w:rsidP="001F76CA">
            <w:pPr>
              <w:pStyle w:val="NoSpacing"/>
              <w:ind w:left="-107"/>
              <w:rPr>
                <w:rFonts w:ascii="Verdana" w:hAnsi="Verdana"/>
                <w:sz w:val="22"/>
                <w:szCs w:val="22"/>
              </w:rPr>
            </w:pPr>
          </w:p>
        </w:tc>
        <w:tc>
          <w:tcPr>
            <w:tcW w:w="9715" w:type="dxa"/>
            <w:gridSpan w:val="2"/>
          </w:tcPr>
          <w:p w14:paraId="6C226D90" w14:textId="77777777" w:rsidR="00D41443" w:rsidRPr="00847253" w:rsidRDefault="00D41443" w:rsidP="00D41443">
            <w:pPr>
              <w:tabs>
                <w:tab w:val="center" w:pos="4680"/>
                <w:tab w:val="right" w:pos="9360"/>
              </w:tabs>
              <w:spacing w:after="120"/>
              <w:rPr>
                <w:rFonts w:ascii="Verdana" w:hAnsi="Verdana" w:cs="Arial"/>
                <w:sz w:val="22"/>
                <w:szCs w:val="22"/>
                <w:u w:val="single"/>
              </w:rPr>
            </w:pPr>
          </w:p>
        </w:tc>
      </w:tr>
      <w:tr w:rsidR="00D41443" w:rsidRPr="002E028E" w14:paraId="45EBA166" w14:textId="77777777" w:rsidTr="002D3EF0">
        <w:tc>
          <w:tcPr>
            <w:tcW w:w="1795" w:type="dxa"/>
            <w:gridSpan w:val="3"/>
          </w:tcPr>
          <w:p w14:paraId="3CAA7864" w14:textId="77777777" w:rsidR="0095228D" w:rsidRDefault="0095228D" w:rsidP="0095228D">
            <w:pPr>
              <w:tabs>
                <w:tab w:val="center" w:pos="4680"/>
                <w:tab w:val="right" w:pos="9360"/>
              </w:tabs>
              <w:rPr>
                <w:rFonts w:ascii="Verdana" w:hAnsi="Verdana" w:cs="Arial"/>
                <w:color w:val="003399"/>
                <w:sz w:val="22"/>
                <w:szCs w:val="22"/>
              </w:rPr>
            </w:pPr>
            <w:r>
              <w:rPr>
                <w:rFonts w:ascii="Verdana" w:hAnsi="Verdana" w:cs="Arial"/>
                <w:color w:val="003399"/>
                <w:sz w:val="22"/>
                <w:szCs w:val="22"/>
              </w:rPr>
              <w:t>Future meeting dates</w:t>
            </w:r>
          </w:p>
          <w:p w14:paraId="72D96A45" w14:textId="77777777" w:rsidR="00D41443" w:rsidRPr="00212C02" w:rsidRDefault="00D41443" w:rsidP="00D41443">
            <w:pPr>
              <w:tabs>
                <w:tab w:val="center" w:pos="4680"/>
                <w:tab w:val="right" w:pos="9360"/>
              </w:tabs>
              <w:rPr>
                <w:rFonts w:ascii="Verdana" w:hAnsi="Verdana" w:cs="Arial"/>
                <w:color w:val="003399"/>
                <w:sz w:val="22"/>
                <w:szCs w:val="22"/>
              </w:rPr>
            </w:pPr>
          </w:p>
        </w:tc>
        <w:tc>
          <w:tcPr>
            <w:tcW w:w="7223" w:type="dxa"/>
          </w:tcPr>
          <w:p w14:paraId="2BA94979" w14:textId="3DDFAF86" w:rsidR="00D41443" w:rsidRPr="00590D71" w:rsidRDefault="005E3DEF" w:rsidP="00A654AE">
            <w:pPr>
              <w:pStyle w:val="NoSpacing"/>
              <w:ind w:left="-112"/>
              <w:rPr>
                <w:rFonts w:ascii="Verdana" w:hAnsi="Verdana" w:cs="Arial"/>
                <w:sz w:val="22"/>
                <w:szCs w:val="22"/>
                <w:highlight w:val="yellow"/>
              </w:rPr>
            </w:pPr>
            <w:r>
              <w:rPr>
                <w:rFonts w:ascii="Verdana" w:hAnsi="Verdana"/>
                <w:sz w:val="22"/>
                <w:szCs w:val="22"/>
              </w:rPr>
              <w:t>January 23, 2020</w:t>
            </w:r>
            <w:r w:rsidR="004212D1">
              <w:rPr>
                <w:rFonts w:ascii="Verdana" w:hAnsi="Verdana"/>
                <w:sz w:val="22"/>
                <w:szCs w:val="22"/>
              </w:rPr>
              <w:t>, April 23, 2020</w:t>
            </w:r>
            <w:r w:rsidR="00A654AE">
              <w:rPr>
                <w:rFonts w:ascii="Verdana" w:hAnsi="Verdana"/>
                <w:sz w:val="22"/>
                <w:szCs w:val="22"/>
              </w:rPr>
              <w:t xml:space="preserve">, </w:t>
            </w:r>
            <w:r w:rsidR="00365CAD">
              <w:rPr>
                <w:rFonts w:ascii="Verdana" w:hAnsi="Verdana"/>
                <w:sz w:val="22"/>
                <w:szCs w:val="22"/>
              </w:rPr>
              <w:t xml:space="preserve">July </w:t>
            </w:r>
            <w:r w:rsidR="002D3EF0">
              <w:rPr>
                <w:rFonts w:ascii="Verdana" w:hAnsi="Verdana"/>
                <w:sz w:val="22"/>
                <w:szCs w:val="22"/>
              </w:rPr>
              <w:t>24, 2020</w:t>
            </w:r>
            <w:r w:rsidR="00A654AE">
              <w:rPr>
                <w:rFonts w:ascii="Verdana" w:hAnsi="Verdana"/>
                <w:sz w:val="22"/>
                <w:szCs w:val="22"/>
              </w:rPr>
              <w:t xml:space="preserve"> and October 22,2020</w:t>
            </w:r>
            <w:r w:rsidR="002D3EF0">
              <w:rPr>
                <w:rFonts w:ascii="Verdana" w:hAnsi="Verdana"/>
                <w:sz w:val="22"/>
                <w:szCs w:val="22"/>
              </w:rPr>
              <w:t>.</w:t>
            </w:r>
          </w:p>
        </w:tc>
        <w:tc>
          <w:tcPr>
            <w:tcW w:w="9715" w:type="dxa"/>
            <w:gridSpan w:val="2"/>
          </w:tcPr>
          <w:p w14:paraId="18746FA4" w14:textId="77777777" w:rsidR="00D41443" w:rsidRPr="00847253" w:rsidRDefault="00D41443" w:rsidP="00D41443">
            <w:pPr>
              <w:tabs>
                <w:tab w:val="center" w:pos="4680"/>
                <w:tab w:val="right" w:pos="9360"/>
              </w:tabs>
              <w:spacing w:after="120"/>
              <w:contextualSpacing/>
              <w:rPr>
                <w:rFonts w:ascii="Verdana" w:hAnsi="Verdana" w:cs="Arial"/>
                <w:sz w:val="22"/>
                <w:szCs w:val="22"/>
                <w:highlight w:val="yellow"/>
              </w:rPr>
            </w:pPr>
          </w:p>
        </w:tc>
      </w:tr>
      <w:tr w:rsidR="00D41443" w:rsidRPr="002E028E" w14:paraId="22FE0829" w14:textId="77777777" w:rsidTr="002D3EF0">
        <w:trPr>
          <w:trHeight w:val="332"/>
        </w:trPr>
        <w:tc>
          <w:tcPr>
            <w:tcW w:w="1795" w:type="dxa"/>
            <w:gridSpan w:val="3"/>
          </w:tcPr>
          <w:p w14:paraId="7B9B9015" w14:textId="77777777" w:rsidR="003C7969" w:rsidRPr="00212C02" w:rsidRDefault="003C7969" w:rsidP="00D41443">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Adjourn</w:t>
            </w:r>
          </w:p>
        </w:tc>
        <w:tc>
          <w:tcPr>
            <w:tcW w:w="7223" w:type="dxa"/>
          </w:tcPr>
          <w:p w14:paraId="19F36127" w14:textId="55B957FE" w:rsidR="0095228D" w:rsidRPr="00590D71" w:rsidRDefault="00365CAD" w:rsidP="00365CAD">
            <w:pPr>
              <w:pStyle w:val="NoSpacing"/>
              <w:ind w:left="-112"/>
              <w:rPr>
                <w:rFonts w:ascii="Verdana" w:hAnsi="Verdana"/>
                <w:sz w:val="22"/>
                <w:szCs w:val="22"/>
                <w:highlight w:val="yellow"/>
              </w:rPr>
            </w:pPr>
            <w:r>
              <w:rPr>
                <w:rFonts w:ascii="Verdana" w:hAnsi="Verdana" w:cs="Arial"/>
                <w:sz w:val="22"/>
                <w:szCs w:val="22"/>
              </w:rPr>
              <w:t>Genco</w:t>
            </w:r>
            <w:r w:rsidR="005E3DEF">
              <w:rPr>
                <w:rFonts w:ascii="Verdana" w:hAnsi="Verdana" w:cs="Arial"/>
                <w:sz w:val="22"/>
                <w:szCs w:val="22"/>
              </w:rPr>
              <w:t xml:space="preserve"> </w:t>
            </w:r>
            <w:r w:rsidR="003C7969" w:rsidRPr="00842DBC">
              <w:rPr>
                <w:rFonts w:ascii="Verdana" w:hAnsi="Verdana" w:cs="Arial"/>
                <w:sz w:val="22"/>
                <w:szCs w:val="22"/>
              </w:rPr>
              <w:t xml:space="preserve">motioned to adjourn, seconded by </w:t>
            </w:r>
            <w:r>
              <w:rPr>
                <w:rFonts w:ascii="Verdana" w:hAnsi="Verdana" w:cs="Arial"/>
                <w:sz w:val="22"/>
                <w:szCs w:val="22"/>
              </w:rPr>
              <w:t>Young</w:t>
            </w:r>
            <w:r w:rsidR="005E3DEF">
              <w:rPr>
                <w:rFonts w:ascii="Verdana" w:hAnsi="Verdana" w:cs="Arial"/>
                <w:sz w:val="22"/>
                <w:szCs w:val="22"/>
              </w:rPr>
              <w:t xml:space="preserve"> </w:t>
            </w:r>
            <w:r w:rsidR="00202B6E">
              <w:rPr>
                <w:rFonts w:ascii="Verdana" w:hAnsi="Verdana" w:cs="Arial"/>
                <w:sz w:val="22"/>
                <w:szCs w:val="22"/>
              </w:rPr>
              <w:t xml:space="preserve">and the Council adjourned </w:t>
            </w:r>
            <w:r w:rsidR="003C7969" w:rsidRPr="00842DBC">
              <w:rPr>
                <w:rFonts w:ascii="Verdana" w:hAnsi="Verdana" w:cs="Arial"/>
                <w:sz w:val="22"/>
                <w:szCs w:val="22"/>
              </w:rPr>
              <w:t>without objection.</w:t>
            </w:r>
          </w:p>
        </w:tc>
        <w:tc>
          <w:tcPr>
            <w:tcW w:w="9715" w:type="dxa"/>
            <w:gridSpan w:val="2"/>
          </w:tcPr>
          <w:p w14:paraId="28E2E1D2" w14:textId="77777777" w:rsidR="00D41443" w:rsidRDefault="00D41443" w:rsidP="00D41443">
            <w:pPr>
              <w:tabs>
                <w:tab w:val="center" w:pos="4680"/>
                <w:tab w:val="right" w:pos="9360"/>
              </w:tabs>
              <w:spacing w:after="120"/>
              <w:rPr>
                <w:rFonts w:ascii="Verdana" w:hAnsi="Verdana" w:cs="Arial"/>
                <w:sz w:val="22"/>
                <w:szCs w:val="22"/>
                <w:highlight w:val="yellow"/>
              </w:rPr>
            </w:pPr>
          </w:p>
        </w:tc>
      </w:tr>
      <w:tr w:rsidR="00007539" w:rsidRPr="002E028E" w14:paraId="526F2C63" w14:textId="77777777" w:rsidTr="00F8422B">
        <w:trPr>
          <w:gridAfter w:val="1"/>
          <w:wAfter w:w="9108" w:type="dxa"/>
        </w:trPr>
        <w:tc>
          <w:tcPr>
            <w:tcW w:w="445" w:type="dxa"/>
          </w:tcPr>
          <w:p w14:paraId="068BE2B1" w14:textId="77777777" w:rsidR="00007539" w:rsidRPr="002E028E" w:rsidRDefault="00007539" w:rsidP="00007539">
            <w:pPr>
              <w:tabs>
                <w:tab w:val="center" w:pos="4680"/>
                <w:tab w:val="right" w:pos="9360"/>
              </w:tabs>
              <w:spacing w:after="240"/>
              <w:rPr>
                <w:rFonts w:ascii="Verdana" w:hAnsi="Verdana" w:cs="Arial"/>
                <w:color w:val="003399"/>
                <w:sz w:val="22"/>
                <w:szCs w:val="22"/>
              </w:rPr>
            </w:pPr>
          </w:p>
        </w:tc>
        <w:tc>
          <w:tcPr>
            <w:tcW w:w="9180" w:type="dxa"/>
            <w:gridSpan w:val="4"/>
          </w:tcPr>
          <w:p w14:paraId="3F8452F4" w14:textId="77777777" w:rsidR="00007539" w:rsidRPr="002E028E" w:rsidRDefault="00007539" w:rsidP="00007539">
            <w:pPr>
              <w:pStyle w:val="NoSpacing"/>
              <w:rPr>
                <w:rFonts w:ascii="Verdana" w:hAnsi="Verdana"/>
                <w:sz w:val="22"/>
                <w:szCs w:val="22"/>
              </w:rPr>
            </w:pPr>
          </w:p>
        </w:tc>
      </w:tr>
    </w:tbl>
    <w:p w14:paraId="6E4343C2" w14:textId="77777777" w:rsidR="00C23CBA" w:rsidRDefault="00C23CBA" w:rsidP="00C23CBA">
      <w:pPr>
        <w:rPr>
          <w:rFonts w:ascii="Georgia" w:hAnsi="Georgia"/>
          <w:color w:val="222222"/>
          <w:sz w:val="27"/>
          <w:szCs w:val="27"/>
        </w:rPr>
      </w:pPr>
    </w:p>
    <w:p w14:paraId="6FD79BDF" w14:textId="77777777" w:rsidR="00C23CBA" w:rsidRDefault="00C23CBA" w:rsidP="00C23CBA">
      <w:pPr>
        <w:rPr>
          <w:rFonts w:ascii="Georgia" w:hAnsi="Georgia"/>
          <w:color w:val="222222"/>
          <w:sz w:val="27"/>
          <w:szCs w:val="27"/>
        </w:rPr>
      </w:pPr>
    </w:p>
    <w:p w14:paraId="4793BA48" w14:textId="77777777" w:rsidR="00C23CBA" w:rsidRDefault="00C23CBA" w:rsidP="00C23CBA">
      <w:pPr>
        <w:rPr>
          <w:rFonts w:ascii="Georgia" w:hAnsi="Georgia"/>
          <w:color w:val="222222"/>
          <w:sz w:val="27"/>
          <w:szCs w:val="27"/>
        </w:rPr>
      </w:pPr>
    </w:p>
    <w:p w14:paraId="1A1653BC" w14:textId="77777777" w:rsidR="00C23CBA" w:rsidRDefault="00C23CBA" w:rsidP="00C23CBA">
      <w:pPr>
        <w:rPr>
          <w:rFonts w:ascii="Georgia" w:hAnsi="Georgia"/>
          <w:color w:val="222222"/>
          <w:sz w:val="27"/>
          <w:szCs w:val="27"/>
        </w:rPr>
      </w:pPr>
    </w:p>
    <w:p w14:paraId="0F5F743B" w14:textId="77777777" w:rsidR="00C23CBA" w:rsidRDefault="00C23CBA" w:rsidP="00C23CBA">
      <w:pPr>
        <w:rPr>
          <w:rFonts w:ascii="Georgia" w:hAnsi="Georgia"/>
          <w:color w:val="222222"/>
          <w:sz w:val="27"/>
          <w:szCs w:val="27"/>
        </w:rPr>
      </w:pPr>
    </w:p>
    <w:p w14:paraId="2FA8BD5A" w14:textId="77777777" w:rsidR="00C23CBA" w:rsidRDefault="00C23CBA" w:rsidP="00C23CBA">
      <w:pPr>
        <w:rPr>
          <w:rFonts w:ascii="Georgia" w:hAnsi="Georgia"/>
          <w:color w:val="222222"/>
          <w:sz w:val="27"/>
          <w:szCs w:val="27"/>
        </w:rPr>
      </w:pPr>
    </w:p>
    <w:p w14:paraId="28BF257A" w14:textId="77777777" w:rsidR="00C23CBA" w:rsidRDefault="00C23CBA" w:rsidP="00C23CBA">
      <w:pPr>
        <w:rPr>
          <w:rFonts w:ascii="Georgia" w:hAnsi="Georgia"/>
          <w:color w:val="222222"/>
          <w:sz w:val="27"/>
          <w:szCs w:val="27"/>
        </w:rPr>
      </w:pPr>
    </w:p>
    <w:p w14:paraId="53729566" w14:textId="77777777" w:rsidR="00C23CBA" w:rsidRDefault="00C23CBA" w:rsidP="00C23CBA">
      <w:pPr>
        <w:rPr>
          <w:rFonts w:ascii="Georgia" w:hAnsi="Georgia"/>
          <w:color w:val="222222"/>
          <w:sz w:val="27"/>
          <w:szCs w:val="27"/>
        </w:rPr>
      </w:pPr>
    </w:p>
    <w:p w14:paraId="3D1F824A" w14:textId="77777777" w:rsidR="00C23CBA" w:rsidRDefault="00C23CBA" w:rsidP="00C23CBA">
      <w:pPr>
        <w:rPr>
          <w:rFonts w:ascii="Georgia" w:hAnsi="Georgia"/>
          <w:color w:val="222222"/>
          <w:sz w:val="27"/>
          <w:szCs w:val="27"/>
        </w:rPr>
      </w:pPr>
    </w:p>
    <w:p w14:paraId="70EE703E" w14:textId="77777777" w:rsidR="00C23CBA" w:rsidRDefault="00C23CBA" w:rsidP="00C23CBA">
      <w:pPr>
        <w:rPr>
          <w:rFonts w:ascii="Georgia" w:hAnsi="Georgia"/>
          <w:color w:val="222222"/>
          <w:sz w:val="27"/>
          <w:szCs w:val="27"/>
        </w:rPr>
      </w:pPr>
    </w:p>
    <w:p w14:paraId="07F8CC7D" w14:textId="77777777" w:rsidR="00C23CBA" w:rsidRDefault="00C23CBA" w:rsidP="00C23CBA">
      <w:pPr>
        <w:rPr>
          <w:rFonts w:ascii="Georgia" w:hAnsi="Georgia"/>
          <w:color w:val="222222"/>
          <w:sz w:val="27"/>
          <w:szCs w:val="27"/>
        </w:rPr>
      </w:pPr>
    </w:p>
    <w:p w14:paraId="07A18908" w14:textId="77777777" w:rsidR="00C23CBA" w:rsidRDefault="00C23CBA" w:rsidP="00C23CBA">
      <w:pPr>
        <w:rPr>
          <w:rFonts w:ascii="Georgia" w:hAnsi="Georgia"/>
          <w:color w:val="222222"/>
          <w:sz w:val="27"/>
          <w:szCs w:val="27"/>
        </w:rPr>
      </w:pPr>
    </w:p>
    <w:p w14:paraId="65A1F9CD" w14:textId="77777777" w:rsidR="00C23CBA" w:rsidRDefault="00C23CBA" w:rsidP="00C23CBA">
      <w:pPr>
        <w:rPr>
          <w:rFonts w:ascii="Georgia" w:hAnsi="Georgia"/>
          <w:color w:val="222222"/>
          <w:sz w:val="27"/>
          <w:szCs w:val="27"/>
        </w:rPr>
      </w:pPr>
    </w:p>
    <w:p w14:paraId="6F36D8AF" w14:textId="77777777" w:rsidR="00C23CBA" w:rsidRDefault="00C23CBA" w:rsidP="00C23CBA">
      <w:pPr>
        <w:rPr>
          <w:rFonts w:ascii="Georgia" w:hAnsi="Georgia"/>
          <w:color w:val="222222"/>
          <w:sz w:val="27"/>
          <w:szCs w:val="27"/>
        </w:rPr>
      </w:pPr>
    </w:p>
    <w:p w14:paraId="07EB4CB5" w14:textId="6202B8D9" w:rsidR="00C23CBA" w:rsidRDefault="00C23CBA" w:rsidP="00C23CBA">
      <w:pPr>
        <w:rPr>
          <w:rFonts w:ascii="Georgia" w:hAnsi="Georgia"/>
          <w:color w:val="222222"/>
          <w:sz w:val="27"/>
          <w:szCs w:val="27"/>
        </w:rPr>
      </w:pPr>
      <w:bookmarkStart w:id="0" w:name="_GoBack"/>
      <w:bookmarkEnd w:id="0"/>
      <w:r>
        <w:rPr>
          <w:rFonts w:ascii="Georgia" w:hAnsi="Georgia"/>
          <w:color w:val="222222"/>
          <w:sz w:val="27"/>
          <w:szCs w:val="27"/>
        </w:rPr>
        <w:lastRenderedPageBreak/>
        <w:t>October 23, 2019</w:t>
      </w:r>
    </w:p>
    <w:p w14:paraId="68EA730C" w14:textId="77777777" w:rsidR="00C23CBA" w:rsidRDefault="00C23CBA" w:rsidP="00C23CBA">
      <w:pPr>
        <w:jc w:val="both"/>
        <w:rPr>
          <w:rFonts w:ascii="Georgia" w:hAnsi="Georgia"/>
          <w:color w:val="222222"/>
          <w:sz w:val="27"/>
          <w:szCs w:val="27"/>
        </w:rPr>
      </w:pPr>
    </w:p>
    <w:p w14:paraId="054C9584" w14:textId="77777777" w:rsidR="00C23CBA" w:rsidRDefault="00C23CBA" w:rsidP="00C23CBA">
      <w:pPr>
        <w:jc w:val="both"/>
        <w:rPr>
          <w:rFonts w:ascii="Georgia" w:hAnsi="Georgia"/>
          <w:color w:val="222222"/>
          <w:sz w:val="27"/>
          <w:szCs w:val="27"/>
        </w:rPr>
      </w:pPr>
      <w:r>
        <w:rPr>
          <w:rFonts w:ascii="Georgia" w:hAnsi="Georgia"/>
          <w:color w:val="222222"/>
          <w:sz w:val="27"/>
          <w:szCs w:val="27"/>
        </w:rPr>
        <w:t>TO:</w:t>
      </w:r>
      <w:r>
        <w:rPr>
          <w:rFonts w:ascii="Georgia" w:hAnsi="Georgia"/>
          <w:color w:val="222222"/>
          <w:sz w:val="27"/>
          <w:szCs w:val="27"/>
        </w:rPr>
        <w:tab/>
      </w:r>
      <w:r>
        <w:rPr>
          <w:rFonts w:ascii="Georgia" w:hAnsi="Georgia"/>
          <w:color w:val="222222"/>
          <w:sz w:val="27"/>
          <w:szCs w:val="27"/>
        </w:rPr>
        <w:tab/>
        <w:t>LRC Committee</w:t>
      </w:r>
    </w:p>
    <w:p w14:paraId="6610899F" w14:textId="77777777" w:rsidR="00C23CBA" w:rsidRDefault="00C23CBA" w:rsidP="00C23CBA">
      <w:pPr>
        <w:jc w:val="both"/>
        <w:rPr>
          <w:rFonts w:ascii="Georgia" w:hAnsi="Georgia"/>
          <w:color w:val="222222"/>
          <w:sz w:val="27"/>
          <w:szCs w:val="27"/>
        </w:rPr>
      </w:pPr>
      <w:r>
        <w:rPr>
          <w:rFonts w:ascii="Georgia" w:hAnsi="Georgia"/>
          <w:color w:val="222222"/>
          <w:sz w:val="27"/>
          <w:szCs w:val="27"/>
        </w:rPr>
        <w:t>FROM:</w:t>
      </w:r>
      <w:r>
        <w:rPr>
          <w:rFonts w:ascii="Georgia" w:hAnsi="Georgia"/>
          <w:color w:val="222222"/>
          <w:sz w:val="27"/>
          <w:szCs w:val="27"/>
        </w:rPr>
        <w:tab/>
        <w:t>Glyn Butler - CAP Representative</w:t>
      </w:r>
    </w:p>
    <w:p w14:paraId="237C7A18" w14:textId="77777777" w:rsidR="00C23CBA" w:rsidRDefault="00C23CBA" w:rsidP="00C23CBA">
      <w:pPr>
        <w:jc w:val="both"/>
        <w:rPr>
          <w:rFonts w:ascii="Georgia" w:hAnsi="Georgia"/>
          <w:color w:val="222222"/>
          <w:sz w:val="27"/>
          <w:szCs w:val="27"/>
        </w:rPr>
      </w:pPr>
    </w:p>
    <w:p w14:paraId="7964C2AE" w14:textId="77777777" w:rsidR="00C23CBA" w:rsidRDefault="00C23CBA" w:rsidP="00C23CBA">
      <w:pPr>
        <w:pBdr>
          <w:bottom w:val="single" w:sz="12" w:space="1" w:color="auto"/>
        </w:pBdr>
        <w:jc w:val="both"/>
        <w:rPr>
          <w:rFonts w:ascii="Georgia" w:hAnsi="Georgia"/>
          <w:color w:val="222222"/>
          <w:sz w:val="27"/>
          <w:szCs w:val="27"/>
        </w:rPr>
      </w:pPr>
      <w:r>
        <w:rPr>
          <w:rFonts w:ascii="Georgia" w:hAnsi="Georgia"/>
          <w:color w:val="222222"/>
          <w:sz w:val="27"/>
          <w:szCs w:val="27"/>
        </w:rPr>
        <w:t>RE:</w:t>
      </w:r>
      <w:r>
        <w:rPr>
          <w:rFonts w:ascii="Georgia" w:hAnsi="Georgia"/>
          <w:color w:val="222222"/>
          <w:sz w:val="27"/>
          <w:szCs w:val="27"/>
        </w:rPr>
        <w:tab/>
      </w:r>
      <w:r>
        <w:rPr>
          <w:rFonts w:ascii="Georgia" w:hAnsi="Georgia"/>
          <w:color w:val="222222"/>
          <w:sz w:val="27"/>
          <w:szCs w:val="27"/>
        </w:rPr>
        <w:tab/>
        <w:t>October 2019 CAP Report</w:t>
      </w:r>
    </w:p>
    <w:p w14:paraId="298D96DB" w14:textId="77777777" w:rsidR="00C23CBA" w:rsidRDefault="00C23CBA" w:rsidP="00C23CBA">
      <w:pPr>
        <w:jc w:val="both"/>
        <w:rPr>
          <w:rFonts w:ascii="Georgia" w:hAnsi="Georgia"/>
          <w:color w:val="222222"/>
          <w:sz w:val="27"/>
          <w:szCs w:val="27"/>
        </w:rPr>
      </w:pPr>
    </w:p>
    <w:p w14:paraId="37E11CF6" w14:textId="77777777" w:rsidR="00C23CBA" w:rsidRPr="004F2F15" w:rsidRDefault="00C23CBA" w:rsidP="00C23CBA">
      <w:pPr>
        <w:jc w:val="both"/>
        <w:rPr>
          <w:rFonts w:ascii="Georgia" w:hAnsi="Georgia"/>
          <w:b/>
          <w:color w:val="222222"/>
          <w:sz w:val="27"/>
          <w:szCs w:val="27"/>
        </w:rPr>
      </w:pPr>
      <w:r w:rsidRPr="004F2F15">
        <w:rPr>
          <w:rFonts w:ascii="Georgia" w:hAnsi="Georgia"/>
          <w:b/>
          <w:color w:val="222222"/>
          <w:sz w:val="27"/>
          <w:szCs w:val="27"/>
        </w:rPr>
        <w:t>TYPES OF CASES:</w:t>
      </w:r>
    </w:p>
    <w:p w14:paraId="5220D532" w14:textId="77777777" w:rsidR="00C23CBA" w:rsidRDefault="00C23CBA" w:rsidP="00C23CBA">
      <w:pPr>
        <w:jc w:val="both"/>
        <w:rPr>
          <w:rFonts w:ascii="Georgia" w:hAnsi="Georgia"/>
          <w:color w:val="222222"/>
          <w:sz w:val="27"/>
          <w:szCs w:val="27"/>
        </w:rPr>
      </w:pPr>
    </w:p>
    <w:p w14:paraId="509FB21C" w14:textId="77777777" w:rsidR="00C23CBA" w:rsidRDefault="00C23CBA" w:rsidP="00C23CBA">
      <w:pPr>
        <w:jc w:val="both"/>
        <w:rPr>
          <w:rFonts w:ascii="Georgia" w:hAnsi="Georgia"/>
          <w:color w:val="222222"/>
          <w:sz w:val="27"/>
          <w:szCs w:val="27"/>
        </w:rPr>
      </w:pPr>
      <w:r>
        <w:rPr>
          <w:rFonts w:ascii="Georgia" w:hAnsi="Georgia"/>
          <w:color w:val="222222"/>
          <w:sz w:val="27"/>
          <w:szCs w:val="27"/>
        </w:rPr>
        <w:t>CAP is still seeing an increase in clients who are wanting to return to a college or university or are enrolled in school and are at the point of graduating, but are unable to take all of the last hours of coursework at one time. There has been an increase in cases in which clients need transportation assistance to/from work or reimbursement for trips to doctor/evaluation appointments setup by LRS or timely mileage reimbursement to school. CAP is still getting cases in which clients are stating that the vendors are not actively assisting in job placement and or job placement that suit their abilities.  CAP is still receiving many cases involving communication issues between the LRS counselor and the client especially in instances where the case may have been assigned to different counselors at different times.</w:t>
      </w:r>
    </w:p>
    <w:p w14:paraId="1980B8F0" w14:textId="77777777" w:rsidR="00C23CBA" w:rsidRDefault="00C23CBA" w:rsidP="00C23CBA">
      <w:pPr>
        <w:jc w:val="both"/>
        <w:rPr>
          <w:rFonts w:ascii="Georgia" w:hAnsi="Georgia"/>
          <w:color w:val="222222"/>
          <w:sz w:val="27"/>
          <w:szCs w:val="27"/>
        </w:rPr>
      </w:pPr>
    </w:p>
    <w:p w14:paraId="7A437DB7" w14:textId="77777777" w:rsidR="00C23CBA" w:rsidRDefault="00C23CBA" w:rsidP="00C23CBA">
      <w:pPr>
        <w:jc w:val="both"/>
        <w:rPr>
          <w:rFonts w:ascii="Georgia" w:hAnsi="Georgia"/>
          <w:color w:val="222222"/>
          <w:sz w:val="27"/>
          <w:szCs w:val="27"/>
        </w:rPr>
      </w:pPr>
      <w:r>
        <w:rPr>
          <w:rFonts w:ascii="Georgia" w:hAnsi="Georgia"/>
          <w:color w:val="222222"/>
          <w:sz w:val="27"/>
          <w:szCs w:val="27"/>
        </w:rPr>
        <w:t>CAP has opened several cases for clients who originally contacted Advocacy Center (AC) for services under the Protection and Advocacy for Beneficiaries of Social Security Benefits (PABSS) Program.   Most of these clients did not understand or know who LRS is or the types of services LRS provides.  CAP is also referring more cases to WIPA for benefits planning assistance.</w:t>
      </w:r>
    </w:p>
    <w:p w14:paraId="0A3ACDF8" w14:textId="77777777" w:rsidR="00C23CBA" w:rsidRDefault="00C23CBA" w:rsidP="00C23CBA">
      <w:pPr>
        <w:jc w:val="both"/>
        <w:rPr>
          <w:rFonts w:ascii="Georgia" w:hAnsi="Georgia"/>
          <w:color w:val="222222"/>
          <w:sz w:val="27"/>
          <w:szCs w:val="27"/>
        </w:rPr>
      </w:pPr>
    </w:p>
    <w:p w14:paraId="0CFC5992" w14:textId="77777777" w:rsidR="00C23CBA" w:rsidRDefault="00C23CBA" w:rsidP="00C23CBA">
      <w:pPr>
        <w:tabs>
          <w:tab w:val="left" w:pos="7020"/>
        </w:tabs>
        <w:jc w:val="both"/>
        <w:rPr>
          <w:rFonts w:ascii="Georgia" w:hAnsi="Georgia"/>
          <w:color w:val="222222"/>
          <w:sz w:val="27"/>
          <w:szCs w:val="27"/>
        </w:rPr>
      </w:pPr>
      <w:r>
        <w:rPr>
          <w:rFonts w:ascii="Georgia" w:hAnsi="Georgia"/>
          <w:color w:val="222222"/>
          <w:sz w:val="27"/>
          <w:szCs w:val="27"/>
        </w:rPr>
        <w:t>CAP has one recent case in which the individual may have requested an administrative review regarding their wanting to attend UNO’s film and screen writing program rather than the program at LSU. Individual is stating that this is necessary because of his  of physical disabilities and  and the program at UNO being ranked higher than LSU’s program.  There is also an issue involving the individual signing a lease for an apartment and LRS is not willing to cover the cost.</w:t>
      </w:r>
    </w:p>
    <w:p w14:paraId="4804EB8A" w14:textId="77777777" w:rsidR="00C23CBA" w:rsidRDefault="00C23CBA" w:rsidP="00C23CBA">
      <w:pPr>
        <w:jc w:val="both"/>
        <w:rPr>
          <w:rFonts w:ascii="Georgia" w:hAnsi="Georgia"/>
          <w:color w:val="222222"/>
          <w:sz w:val="27"/>
          <w:szCs w:val="27"/>
        </w:rPr>
      </w:pPr>
    </w:p>
    <w:p w14:paraId="7FCCDB21" w14:textId="77777777" w:rsidR="00C23CBA" w:rsidRDefault="00C23CBA" w:rsidP="00C23CBA">
      <w:pPr>
        <w:jc w:val="both"/>
        <w:rPr>
          <w:rFonts w:ascii="Georgia" w:hAnsi="Georgia"/>
          <w:b/>
          <w:color w:val="222222"/>
          <w:sz w:val="27"/>
          <w:szCs w:val="27"/>
        </w:rPr>
      </w:pPr>
    </w:p>
    <w:p w14:paraId="70FF848F" w14:textId="77777777" w:rsidR="00C23CBA" w:rsidRDefault="00C23CBA" w:rsidP="00C23CBA">
      <w:pPr>
        <w:jc w:val="both"/>
        <w:rPr>
          <w:rFonts w:ascii="Georgia" w:hAnsi="Georgia"/>
          <w:b/>
          <w:color w:val="222222"/>
          <w:sz w:val="27"/>
          <w:szCs w:val="27"/>
        </w:rPr>
      </w:pPr>
      <w:r>
        <w:rPr>
          <w:rFonts w:ascii="Georgia" w:hAnsi="Georgia"/>
          <w:b/>
          <w:color w:val="222222"/>
          <w:sz w:val="27"/>
          <w:szCs w:val="27"/>
        </w:rPr>
        <w:lastRenderedPageBreak/>
        <w:t>OUTREACHES:</w:t>
      </w:r>
    </w:p>
    <w:p w14:paraId="158D60A8" w14:textId="77777777" w:rsidR="00C23CBA" w:rsidRDefault="00C23CBA" w:rsidP="00C23CBA">
      <w:pPr>
        <w:jc w:val="both"/>
        <w:rPr>
          <w:rFonts w:ascii="Georgia" w:hAnsi="Georgia"/>
          <w:b/>
          <w:color w:val="222222"/>
          <w:sz w:val="27"/>
          <w:szCs w:val="27"/>
        </w:rPr>
      </w:pPr>
    </w:p>
    <w:p w14:paraId="6BC1C680" w14:textId="77777777" w:rsidR="00C23CBA" w:rsidRDefault="00C23CBA" w:rsidP="00C23CBA">
      <w:pPr>
        <w:jc w:val="both"/>
        <w:rPr>
          <w:rFonts w:ascii="Georgia" w:hAnsi="Georgia"/>
          <w:color w:val="222222"/>
          <w:sz w:val="27"/>
          <w:szCs w:val="27"/>
        </w:rPr>
      </w:pPr>
      <w:r>
        <w:rPr>
          <w:rFonts w:ascii="Georgia" w:hAnsi="Georgia"/>
          <w:color w:val="222222"/>
          <w:sz w:val="27"/>
          <w:szCs w:val="27"/>
        </w:rPr>
        <w:t xml:space="preserve">CAP has not conducting any recent outreaches.  However, I did have a telephone meeting with Ms. Ariel Test who is a Civil Attorney with the Orleans Parish Juvenile Public Defenders Program and I was able to link her to Mrs. Melissa Bayham and Mr. Sigmund Morel.  I also explained the CAP Program and the services provided under CAP. </w:t>
      </w:r>
    </w:p>
    <w:p w14:paraId="03E9028E" w14:textId="77777777" w:rsidR="00C23CBA" w:rsidRDefault="00C23CBA" w:rsidP="00C23CBA">
      <w:pPr>
        <w:jc w:val="both"/>
        <w:rPr>
          <w:rFonts w:ascii="Georgia" w:hAnsi="Georgia"/>
          <w:color w:val="222222"/>
          <w:sz w:val="27"/>
          <w:szCs w:val="27"/>
        </w:rPr>
      </w:pPr>
    </w:p>
    <w:p w14:paraId="1D13C459" w14:textId="77777777" w:rsidR="00C23CBA" w:rsidRDefault="00C23CBA" w:rsidP="00C23CBA">
      <w:pPr>
        <w:jc w:val="both"/>
        <w:rPr>
          <w:rFonts w:ascii="Georgia" w:hAnsi="Georgia"/>
          <w:b/>
          <w:color w:val="222222"/>
          <w:sz w:val="27"/>
          <w:szCs w:val="27"/>
        </w:rPr>
      </w:pPr>
    </w:p>
    <w:p w14:paraId="1A605E1B" w14:textId="77777777" w:rsidR="00C23CBA" w:rsidRDefault="00C23CBA" w:rsidP="00C23CBA">
      <w:pPr>
        <w:jc w:val="both"/>
        <w:rPr>
          <w:rFonts w:ascii="Georgia" w:hAnsi="Georgia"/>
          <w:b/>
          <w:color w:val="222222"/>
          <w:sz w:val="27"/>
          <w:szCs w:val="27"/>
        </w:rPr>
      </w:pPr>
      <w:r w:rsidRPr="00754D22">
        <w:rPr>
          <w:rFonts w:ascii="Georgia" w:hAnsi="Georgia"/>
          <w:b/>
          <w:color w:val="222222"/>
          <w:sz w:val="27"/>
          <w:szCs w:val="27"/>
        </w:rPr>
        <w:t>TRAINING</w:t>
      </w:r>
      <w:r>
        <w:rPr>
          <w:rFonts w:ascii="Georgia" w:hAnsi="Georgia"/>
          <w:b/>
          <w:color w:val="222222"/>
          <w:sz w:val="27"/>
          <w:szCs w:val="27"/>
        </w:rPr>
        <w:t>S</w:t>
      </w:r>
      <w:r w:rsidRPr="00754D22">
        <w:rPr>
          <w:rFonts w:ascii="Georgia" w:hAnsi="Georgia"/>
          <w:b/>
          <w:color w:val="222222"/>
          <w:sz w:val="27"/>
          <w:szCs w:val="27"/>
        </w:rPr>
        <w:t>:</w:t>
      </w:r>
    </w:p>
    <w:p w14:paraId="7E06E821" w14:textId="77777777" w:rsidR="00C23CBA" w:rsidRDefault="00C23CBA" w:rsidP="00C23CBA">
      <w:pPr>
        <w:jc w:val="both"/>
        <w:rPr>
          <w:rFonts w:ascii="Georgia" w:hAnsi="Georgia"/>
          <w:b/>
          <w:color w:val="222222"/>
          <w:sz w:val="27"/>
          <w:szCs w:val="27"/>
        </w:rPr>
      </w:pPr>
    </w:p>
    <w:p w14:paraId="6A042E46" w14:textId="77777777" w:rsidR="00C23CBA" w:rsidRDefault="00C23CBA" w:rsidP="00C23CBA">
      <w:pPr>
        <w:jc w:val="both"/>
        <w:rPr>
          <w:rFonts w:ascii="Georgia" w:hAnsi="Georgia"/>
          <w:color w:val="222222"/>
          <w:sz w:val="27"/>
          <w:szCs w:val="27"/>
        </w:rPr>
      </w:pPr>
      <w:r>
        <w:rPr>
          <w:rFonts w:ascii="Georgia" w:hAnsi="Georgia"/>
          <w:color w:val="222222"/>
          <w:sz w:val="27"/>
          <w:szCs w:val="27"/>
        </w:rPr>
        <w:t xml:space="preserve">CAP has not attended or participated in any recent trainings, but CAP along with the Director of WIPA (Zane Richardson) will be conducting an outreach to the Lafayette LRS office about our respective programs.  We are also looking at doing the same with the other LRS Regions during the 2020 fiscal year.  </w:t>
      </w:r>
    </w:p>
    <w:p w14:paraId="3D703009" w14:textId="77777777" w:rsidR="00C23CBA" w:rsidRDefault="00C23CBA" w:rsidP="00C23CBA">
      <w:pPr>
        <w:jc w:val="both"/>
        <w:rPr>
          <w:rFonts w:ascii="Georgia" w:hAnsi="Georgia"/>
          <w:color w:val="222222"/>
          <w:sz w:val="27"/>
          <w:szCs w:val="27"/>
        </w:rPr>
      </w:pPr>
    </w:p>
    <w:p w14:paraId="13EFA5BC" w14:textId="77777777" w:rsidR="00C23CBA" w:rsidRDefault="00C23CBA" w:rsidP="00C23CBA">
      <w:pPr>
        <w:jc w:val="both"/>
        <w:rPr>
          <w:rFonts w:ascii="Georgia" w:hAnsi="Georgia"/>
          <w:b/>
          <w:color w:val="222222"/>
          <w:sz w:val="27"/>
          <w:szCs w:val="27"/>
        </w:rPr>
      </w:pPr>
    </w:p>
    <w:p w14:paraId="6BB5D651" w14:textId="77777777" w:rsidR="00C23CBA" w:rsidRPr="004F2F15" w:rsidRDefault="00C23CBA" w:rsidP="00C23CBA">
      <w:pPr>
        <w:jc w:val="both"/>
        <w:rPr>
          <w:rFonts w:ascii="Georgia" w:hAnsi="Georgia"/>
          <w:b/>
          <w:color w:val="222222"/>
          <w:sz w:val="19"/>
          <w:szCs w:val="19"/>
        </w:rPr>
      </w:pPr>
      <w:r w:rsidRPr="004F2F15">
        <w:rPr>
          <w:rFonts w:ascii="Georgia" w:hAnsi="Georgia"/>
          <w:b/>
          <w:color w:val="222222"/>
          <w:sz w:val="27"/>
          <w:szCs w:val="27"/>
        </w:rPr>
        <w:t>TRANSITION SERVICES:</w:t>
      </w:r>
    </w:p>
    <w:p w14:paraId="39EBC408" w14:textId="77777777" w:rsidR="00C23CBA" w:rsidRPr="00711518" w:rsidRDefault="00C23CBA" w:rsidP="00C23CBA">
      <w:pPr>
        <w:jc w:val="both"/>
        <w:rPr>
          <w:rFonts w:ascii="Georgia" w:hAnsi="Georgia"/>
          <w:color w:val="222222"/>
          <w:sz w:val="19"/>
          <w:szCs w:val="19"/>
        </w:rPr>
      </w:pPr>
    </w:p>
    <w:p w14:paraId="24CC423F" w14:textId="77777777" w:rsidR="00C23CBA" w:rsidRDefault="00C23CBA" w:rsidP="00C23CBA">
      <w:pPr>
        <w:jc w:val="both"/>
        <w:rPr>
          <w:rFonts w:ascii="Georgia" w:hAnsi="Georgia"/>
          <w:color w:val="222222"/>
          <w:sz w:val="27"/>
          <w:szCs w:val="27"/>
        </w:rPr>
      </w:pPr>
      <w:r>
        <w:rPr>
          <w:rFonts w:ascii="Georgia" w:hAnsi="Georgia"/>
          <w:color w:val="222222"/>
          <w:sz w:val="27"/>
          <w:szCs w:val="27"/>
        </w:rPr>
        <w:t xml:space="preserve">CAP currently has one case involving transition services through Pre-ETS for school age youth.  This case is still ongoing; New Iberia Senior High is unwilling to allow pre-ETS services through LRS in the school.  The client was hospitalized and the provider changed and I was finally ale to get updated information regarding client’s status.  </w:t>
      </w:r>
    </w:p>
    <w:p w14:paraId="4B162E79" w14:textId="77777777" w:rsidR="00C23CBA" w:rsidRDefault="00C23CBA" w:rsidP="00C23CBA">
      <w:pPr>
        <w:jc w:val="both"/>
        <w:rPr>
          <w:rFonts w:ascii="Georgia" w:hAnsi="Georgia"/>
          <w:color w:val="222222"/>
          <w:sz w:val="27"/>
          <w:szCs w:val="27"/>
        </w:rPr>
      </w:pPr>
    </w:p>
    <w:p w14:paraId="2D01ABA7" w14:textId="77777777" w:rsidR="00C23CBA" w:rsidRPr="00711518" w:rsidRDefault="00C23CBA" w:rsidP="00C23CBA">
      <w:pPr>
        <w:jc w:val="both"/>
        <w:rPr>
          <w:rFonts w:ascii="Georgia" w:hAnsi="Georgia"/>
          <w:color w:val="222222"/>
          <w:sz w:val="19"/>
          <w:szCs w:val="19"/>
        </w:rPr>
      </w:pPr>
      <w:r>
        <w:rPr>
          <w:rFonts w:ascii="Georgia" w:hAnsi="Georgia"/>
          <w:color w:val="222222"/>
          <w:sz w:val="27"/>
          <w:szCs w:val="27"/>
        </w:rPr>
        <w:t xml:space="preserve">CAP has one new transition case in which the client is 17 years old, in the ninth grade, and is not receiving pre-Ets. This is still an area that CAP is concerned about.   </w:t>
      </w:r>
      <w:r w:rsidRPr="00711518">
        <w:rPr>
          <w:rFonts w:ascii="Georgia" w:hAnsi="Georgia"/>
          <w:color w:val="222222"/>
          <w:sz w:val="27"/>
          <w:szCs w:val="27"/>
        </w:rPr>
        <w:t xml:space="preserve">CAP is also </w:t>
      </w:r>
      <w:r>
        <w:rPr>
          <w:rFonts w:ascii="Georgia" w:hAnsi="Georgia"/>
          <w:color w:val="222222"/>
          <w:sz w:val="27"/>
          <w:szCs w:val="27"/>
        </w:rPr>
        <w:t xml:space="preserve">still </w:t>
      </w:r>
      <w:r w:rsidRPr="00711518">
        <w:rPr>
          <w:rFonts w:ascii="Georgia" w:hAnsi="Georgia"/>
          <w:color w:val="222222"/>
          <w:sz w:val="27"/>
          <w:szCs w:val="27"/>
        </w:rPr>
        <w:t xml:space="preserve">requesting </w:t>
      </w:r>
      <w:r>
        <w:rPr>
          <w:rFonts w:ascii="Georgia" w:hAnsi="Georgia"/>
          <w:color w:val="222222"/>
          <w:sz w:val="27"/>
          <w:szCs w:val="27"/>
        </w:rPr>
        <w:t xml:space="preserve">to be included at the LRS table </w:t>
      </w:r>
      <w:r w:rsidRPr="00711518">
        <w:rPr>
          <w:rFonts w:ascii="Georgia" w:hAnsi="Georgia"/>
          <w:color w:val="222222"/>
          <w:sz w:val="27"/>
          <w:szCs w:val="27"/>
        </w:rPr>
        <w:t>if/when meetings are scheduled to discuss transition related topics/issues and or planning. </w:t>
      </w:r>
    </w:p>
    <w:p w14:paraId="0E06B253" w14:textId="77777777" w:rsidR="002F71BE" w:rsidRPr="002E028E" w:rsidRDefault="002F71BE" w:rsidP="005B0028">
      <w:pPr>
        <w:rPr>
          <w:rFonts w:ascii="Verdana" w:hAnsi="Verdana"/>
          <w:sz w:val="22"/>
          <w:szCs w:val="22"/>
        </w:rPr>
      </w:pPr>
    </w:p>
    <w:sectPr w:rsidR="002F71BE" w:rsidRPr="002E028E" w:rsidSect="005228CE">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30549" w14:textId="77777777" w:rsidR="00F027AB" w:rsidRDefault="00F027AB" w:rsidP="00B113EF">
      <w:r>
        <w:separator/>
      </w:r>
    </w:p>
  </w:endnote>
  <w:endnote w:type="continuationSeparator" w:id="0">
    <w:p w14:paraId="2EA534C2" w14:textId="77777777" w:rsidR="00F027AB" w:rsidRDefault="00F027AB" w:rsidP="00B1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80077"/>
      <w:docPartObj>
        <w:docPartGallery w:val="Page Numbers (Bottom of Page)"/>
        <w:docPartUnique/>
      </w:docPartObj>
    </w:sdtPr>
    <w:sdtEndPr/>
    <w:sdtContent>
      <w:sdt>
        <w:sdtPr>
          <w:id w:val="1728636285"/>
          <w:docPartObj>
            <w:docPartGallery w:val="Page Numbers (Top of Page)"/>
            <w:docPartUnique/>
          </w:docPartObj>
        </w:sdtPr>
        <w:sdtEndPr/>
        <w:sdtContent>
          <w:p w14:paraId="4953697B" w14:textId="27E0F51C" w:rsidR="0095228D" w:rsidRDefault="0095228D">
            <w:pPr>
              <w:pStyle w:val="Footer"/>
              <w:jc w:val="center"/>
            </w:pPr>
            <w:r w:rsidRPr="0095228D">
              <w:rPr>
                <w:rFonts w:ascii="Verdana" w:hAnsi="Verdana"/>
                <w:sz w:val="20"/>
                <w:szCs w:val="20"/>
              </w:rPr>
              <w:t xml:space="preserve">Page </w:t>
            </w:r>
            <w:r w:rsidRPr="0095228D">
              <w:rPr>
                <w:rFonts w:ascii="Verdana" w:hAnsi="Verdana"/>
                <w:bCs/>
                <w:sz w:val="20"/>
                <w:szCs w:val="20"/>
              </w:rPr>
              <w:fldChar w:fldCharType="begin"/>
            </w:r>
            <w:r w:rsidRPr="0095228D">
              <w:rPr>
                <w:rFonts w:ascii="Verdana" w:hAnsi="Verdana"/>
                <w:bCs/>
                <w:sz w:val="20"/>
                <w:szCs w:val="20"/>
              </w:rPr>
              <w:instrText xml:space="preserve"> PAGE </w:instrText>
            </w:r>
            <w:r w:rsidRPr="0095228D">
              <w:rPr>
                <w:rFonts w:ascii="Verdana" w:hAnsi="Verdana"/>
                <w:bCs/>
                <w:sz w:val="20"/>
                <w:szCs w:val="20"/>
              </w:rPr>
              <w:fldChar w:fldCharType="separate"/>
            </w:r>
            <w:r w:rsidR="00C23CBA">
              <w:rPr>
                <w:rFonts w:ascii="Verdana" w:hAnsi="Verdana"/>
                <w:bCs/>
                <w:noProof/>
                <w:sz w:val="20"/>
                <w:szCs w:val="20"/>
              </w:rPr>
              <w:t>1</w:t>
            </w:r>
            <w:r w:rsidRPr="0095228D">
              <w:rPr>
                <w:rFonts w:ascii="Verdana" w:hAnsi="Verdana"/>
                <w:bCs/>
                <w:sz w:val="20"/>
                <w:szCs w:val="20"/>
              </w:rPr>
              <w:fldChar w:fldCharType="end"/>
            </w:r>
            <w:r w:rsidRPr="0095228D">
              <w:rPr>
                <w:rFonts w:ascii="Verdana" w:hAnsi="Verdana"/>
                <w:sz w:val="20"/>
                <w:szCs w:val="20"/>
              </w:rPr>
              <w:t xml:space="preserve"> of </w:t>
            </w:r>
            <w:r w:rsidRPr="0095228D">
              <w:rPr>
                <w:rFonts w:ascii="Verdana" w:hAnsi="Verdana"/>
                <w:bCs/>
                <w:sz w:val="20"/>
                <w:szCs w:val="20"/>
              </w:rPr>
              <w:fldChar w:fldCharType="begin"/>
            </w:r>
            <w:r w:rsidRPr="0095228D">
              <w:rPr>
                <w:rFonts w:ascii="Verdana" w:hAnsi="Verdana"/>
                <w:bCs/>
                <w:sz w:val="20"/>
                <w:szCs w:val="20"/>
              </w:rPr>
              <w:instrText xml:space="preserve"> NUMPAGES  </w:instrText>
            </w:r>
            <w:r w:rsidRPr="0095228D">
              <w:rPr>
                <w:rFonts w:ascii="Verdana" w:hAnsi="Verdana"/>
                <w:bCs/>
                <w:sz w:val="20"/>
                <w:szCs w:val="20"/>
              </w:rPr>
              <w:fldChar w:fldCharType="separate"/>
            </w:r>
            <w:r w:rsidR="00C23CBA">
              <w:rPr>
                <w:rFonts w:ascii="Verdana" w:hAnsi="Verdana"/>
                <w:bCs/>
                <w:noProof/>
                <w:sz w:val="20"/>
                <w:szCs w:val="20"/>
              </w:rPr>
              <w:t>5</w:t>
            </w:r>
            <w:r w:rsidRPr="0095228D">
              <w:rPr>
                <w:rFonts w:ascii="Verdana" w:hAnsi="Verdana"/>
                <w:bCs/>
                <w:sz w:val="20"/>
                <w:szCs w:val="20"/>
              </w:rPr>
              <w:fldChar w:fldCharType="end"/>
            </w:r>
          </w:p>
        </w:sdtContent>
      </w:sdt>
    </w:sdtContent>
  </w:sdt>
  <w:p w14:paraId="200277CA" w14:textId="77777777" w:rsidR="00B5792F" w:rsidRPr="00D20575" w:rsidRDefault="00B5792F" w:rsidP="00845B69">
    <w:pPr>
      <w:pStyle w:val="Footer"/>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9AD36" w14:textId="77777777" w:rsidR="00F027AB" w:rsidRDefault="00F027AB" w:rsidP="00B113EF">
      <w:r>
        <w:separator/>
      </w:r>
    </w:p>
  </w:footnote>
  <w:footnote w:type="continuationSeparator" w:id="0">
    <w:p w14:paraId="3712896D" w14:textId="77777777" w:rsidR="00F027AB" w:rsidRDefault="00F027AB" w:rsidP="00B1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35BA" w14:textId="77777777" w:rsidR="00B113EF" w:rsidRDefault="00137114" w:rsidP="00137114">
    <w:pPr>
      <w:pStyle w:val="Title"/>
      <w:rPr>
        <w:b/>
        <w:color w:val="948A54"/>
      </w:rPr>
    </w:pPr>
    <w:r>
      <w:rPr>
        <w:b/>
        <w:noProof/>
        <w:color w:val="948A54"/>
      </w:rPr>
      <w:drawing>
        <wp:anchor distT="0" distB="0" distL="114300" distR="114300" simplePos="0" relativeHeight="251657216" behindDoc="0" locked="0" layoutInCell="1" allowOverlap="1" wp14:anchorId="2D12FAFF" wp14:editId="4C33E4A6">
          <wp:simplePos x="0" y="0"/>
          <wp:positionH relativeFrom="column">
            <wp:posOffset>0</wp:posOffset>
          </wp:positionH>
          <wp:positionV relativeFrom="paragraph">
            <wp:posOffset>0</wp:posOffset>
          </wp:positionV>
          <wp:extent cx="964565" cy="9645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RGB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565" cy="964565"/>
                  </a:xfrm>
                  <a:prstGeom prst="rect">
                    <a:avLst/>
                  </a:prstGeom>
                </pic:spPr>
              </pic:pic>
            </a:graphicData>
          </a:graphic>
          <wp14:sizeRelH relativeFrom="page">
            <wp14:pctWidth>0</wp14:pctWidth>
          </wp14:sizeRelH>
          <wp14:sizeRelV relativeFrom="page">
            <wp14:pctHeight>0</wp14:pctHeight>
          </wp14:sizeRelV>
        </wp:anchor>
      </w:drawing>
    </w:r>
  </w:p>
  <w:p w14:paraId="2A37FCE2" w14:textId="77777777" w:rsidR="00B113EF" w:rsidRDefault="00FB14B8" w:rsidP="00137114">
    <w:pPr>
      <w:pStyle w:val="Title"/>
      <w:rPr>
        <w:rFonts w:ascii="Arial Black" w:hAnsi="Arial Black"/>
        <w:b/>
        <w:color w:val="948A54"/>
        <w:sz w:val="24"/>
        <w:szCs w:val="24"/>
      </w:rPr>
    </w:pPr>
    <w:r>
      <w:rPr>
        <w:rFonts w:ascii="Arial Black" w:hAnsi="Arial Black"/>
        <w:b/>
        <w:color w:val="948A54"/>
        <w:sz w:val="24"/>
        <w:szCs w:val="24"/>
      </w:rPr>
      <w:t xml:space="preserve">           </w:t>
    </w:r>
    <w:r w:rsidR="00B113EF" w:rsidRPr="00D962A8">
      <w:rPr>
        <w:rFonts w:ascii="Arial Black" w:hAnsi="Arial Black"/>
        <w:b/>
        <w:color w:val="948A54"/>
        <w:sz w:val="24"/>
        <w:szCs w:val="24"/>
      </w:rPr>
      <w:t>Louisiana Rehabilitation</w:t>
    </w:r>
    <w:r w:rsidR="00B113EF">
      <w:rPr>
        <w:rFonts w:ascii="Arial Black" w:hAnsi="Arial Black"/>
        <w:b/>
        <w:color w:val="948A54"/>
        <w:sz w:val="24"/>
        <w:szCs w:val="24"/>
      </w:rPr>
      <w:t xml:space="preserve"> </w:t>
    </w:r>
    <w:r w:rsidR="00B113EF" w:rsidRPr="00D962A8">
      <w:rPr>
        <w:rFonts w:ascii="Arial Black" w:hAnsi="Arial Black"/>
        <w:b/>
        <w:color w:val="948A54"/>
        <w:sz w:val="24"/>
        <w:szCs w:val="24"/>
      </w:rPr>
      <w:t>Council</w:t>
    </w:r>
  </w:p>
  <w:p w14:paraId="40ED3B8D" w14:textId="77777777" w:rsidR="00986087" w:rsidRDefault="00FB14B8" w:rsidP="00986087">
    <w:pPr>
      <w:pStyle w:val="Title"/>
      <w:rPr>
        <w:sz w:val="19"/>
        <w:szCs w:val="19"/>
      </w:rPr>
    </w:pPr>
    <w:r>
      <w:rPr>
        <w:sz w:val="19"/>
        <w:szCs w:val="19"/>
      </w:rPr>
      <w:t xml:space="preserve">   </w:t>
    </w:r>
    <w:r w:rsidR="0095228D">
      <w:rPr>
        <w:sz w:val="19"/>
        <w:szCs w:val="19"/>
      </w:rPr>
      <w:t xml:space="preserve">                 </w:t>
    </w:r>
    <w:r w:rsidR="00B113EF" w:rsidRPr="00D372F9">
      <w:rPr>
        <w:sz w:val="19"/>
        <w:szCs w:val="19"/>
      </w:rPr>
      <w:t>P.O. Box 91297</w:t>
    </w:r>
    <w:r w:rsidR="00B113EF" w:rsidRPr="00D372F9">
      <w:rPr>
        <w:sz w:val="19"/>
        <w:szCs w:val="19"/>
      </w:rPr>
      <w:br/>
    </w:r>
    <w:r>
      <w:rPr>
        <w:sz w:val="19"/>
        <w:szCs w:val="19"/>
      </w:rPr>
      <w:t xml:space="preserve">   </w:t>
    </w:r>
    <w:r w:rsidR="0095228D">
      <w:rPr>
        <w:sz w:val="19"/>
        <w:szCs w:val="19"/>
      </w:rPr>
      <w:t xml:space="preserve">                 </w:t>
    </w:r>
    <w:r w:rsidR="00B113EF" w:rsidRPr="00D372F9">
      <w:rPr>
        <w:sz w:val="19"/>
        <w:szCs w:val="19"/>
      </w:rPr>
      <w:t>Baton Rouge, LA 70821-9297</w:t>
    </w:r>
  </w:p>
  <w:p w14:paraId="2343D4C4" w14:textId="77777777" w:rsidR="00E61410" w:rsidRDefault="00565CEF" w:rsidP="00E61410">
    <w:pPr>
      <w:keepNext/>
      <w:outlineLvl w:val="4"/>
      <w:rPr>
        <w:rFonts w:ascii="Verdana" w:hAnsi="Verdana" w:cs="Arial"/>
        <w:b/>
        <w:bCs/>
        <w:color w:val="003399"/>
        <w:sz w:val="28"/>
        <w:szCs w:val="28"/>
      </w:rPr>
    </w:pPr>
    <w:r w:rsidRPr="00565CEF">
      <w:rPr>
        <w:rFonts w:ascii="Verdana" w:hAnsi="Verdana" w:cs="Arial"/>
        <w:b/>
        <w:bCs/>
        <w:color w:val="003399"/>
        <w:sz w:val="28"/>
        <w:szCs w:val="28"/>
      </w:rPr>
      <w:t>General Meeting Minutes</w:t>
    </w:r>
  </w:p>
  <w:p w14:paraId="3CA0D428" w14:textId="77777777" w:rsidR="00E61410" w:rsidRPr="00E61410" w:rsidRDefault="00E61410" w:rsidP="00E61410">
    <w:pPr>
      <w:keepNext/>
      <w:outlineLvl w:val="4"/>
      <w:rPr>
        <w:rFonts w:ascii="Verdana" w:hAnsi="Verdana"/>
        <w:b/>
        <w:color w:val="003399"/>
      </w:rPr>
    </w:pPr>
    <w:r w:rsidRPr="00E61410">
      <w:rPr>
        <w:rFonts w:ascii="Verdana" w:hAnsi="Verdana"/>
        <w:b/>
        <w:color w:val="003399"/>
      </w:rPr>
      <w:t>October 24, 2019, 8:00 a.m. – 9:00 a.m.</w:t>
    </w:r>
  </w:p>
  <w:p w14:paraId="24563634" w14:textId="77777777" w:rsidR="00E61410" w:rsidRPr="0095228D" w:rsidRDefault="00E61410" w:rsidP="00E61410">
    <w:pPr>
      <w:rPr>
        <w:rFonts w:ascii="Verdana" w:hAnsi="Verdana"/>
        <w:b/>
        <w:color w:val="003399"/>
        <w:sz w:val="20"/>
        <w:szCs w:val="20"/>
      </w:rPr>
    </w:pPr>
    <w:r>
      <w:rPr>
        <w:rFonts w:ascii="Verdana" w:hAnsi="Verdana"/>
        <w:b/>
        <w:color w:val="003399"/>
        <w:sz w:val="20"/>
        <w:szCs w:val="20"/>
      </w:rPr>
      <w:t>Courtyard by Marriott, 10307 North Mall Drive, Baton Rouge LA 70809</w:t>
    </w:r>
  </w:p>
  <w:p w14:paraId="40A08420" w14:textId="77777777" w:rsidR="003D6BE6" w:rsidRPr="00107E26" w:rsidRDefault="003D6BE6" w:rsidP="00107E26">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CE7"/>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F430B"/>
    <w:multiLevelType w:val="hybridMultilevel"/>
    <w:tmpl w:val="04A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5363C"/>
    <w:multiLevelType w:val="hybridMultilevel"/>
    <w:tmpl w:val="1FB24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A80DF3"/>
    <w:multiLevelType w:val="hybridMultilevel"/>
    <w:tmpl w:val="F93A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010BF"/>
    <w:multiLevelType w:val="hybridMultilevel"/>
    <w:tmpl w:val="25AA3C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961C65"/>
    <w:multiLevelType w:val="hybridMultilevel"/>
    <w:tmpl w:val="FD6E0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512D0"/>
    <w:multiLevelType w:val="hybridMultilevel"/>
    <w:tmpl w:val="A9EA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C25BC"/>
    <w:multiLevelType w:val="hybridMultilevel"/>
    <w:tmpl w:val="FFFCF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72644"/>
    <w:multiLevelType w:val="hybridMultilevel"/>
    <w:tmpl w:val="1200E77E"/>
    <w:lvl w:ilvl="0" w:tplc="D3841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726D0A"/>
    <w:multiLevelType w:val="hybridMultilevel"/>
    <w:tmpl w:val="B3C89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80F83"/>
    <w:multiLevelType w:val="hybridMultilevel"/>
    <w:tmpl w:val="99F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75DBE"/>
    <w:multiLevelType w:val="hybridMultilevel"/>
    <w:tmpl w:val="762AC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C91240"/>
    <w:multiLevelType w:val="hybridMultilevel"/>
    <w:tmpl w:val="B8C0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D5DC8"/>
    <w:multiLevelType w:val="hybridMultilevel"/>
    <w:tmpl w:val="0F6CF4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93F9E"/>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97973"/>
    <w:multiLevelType w:val="hybridMultilevel"/>
    <w:tmpl w:val="5FC21900"/>
    <w:lvl w:ilvl="0" w:tplc="B83C83C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C1C3A45"/>
    <w:multiLevelType w:val="hybridMultilevel"/>
    <w:tmpl w:val="89029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723D1"/>
    <w:multiLevelType w:val="hybridMultilevel"/>
    <w:tmpl w:val="79402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C34987"/>
    <w:multiLevelType w:val="hybridMultilevel"/>
    <w:tmpl w:val="4D229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640B36"/>
    <w:multiLevelType w:val="hybridMultilevel"/>
    <w:tmpl w:val="8EF0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8444F"/>
    <w:multiLevelType w:val="hybridMultilevel"/>
    <w:tmpl w:val="A1944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7C44B9"/>
    <w:multiLevelType w:val="hybridMultilevel"/>
    <w:tmpl w:val="39D88F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117420"/>
    <w:multiLevelType w:val="hybridMultilevel"/>
    <w:tmpl w:val="7872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834DA"/>
    <w:multiLevelType w:val="hybridMultilevel"/>
    <w:tmpl w:val="9C9A5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07577"/>
    <w:multiLevelType w:val="hybridMultilevel"/>
    <w:tmpl w:val="04A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F4DB5"/>
    <w:multiLevelType w:val="hybridMultilevel"/>
    <w:tmpl w:val="25AC8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51874"/>
    <w:multiLevelType w:val="hybridMultilevel"/>
    <w:tmpl w:val="BBB0F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0F42"/>
    <w:multiLevelType w:val="hybridMultilevel"/>
    <w:tmpl w:val="26A4B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9E73DE"/>
    <w:multiLevelType w:val="hybridMultilevel"/>
    <w:tmpl w:val="8EE43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14E21"/>
    <w:multiLevelType w:val="hybridMultilevel"/>
    <w:tmpl w:val="7D522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675AB"/>
    <w:multiLevelType w:val="hybridMultilevel"/>
    <w:tmpl w:val="F85CA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7286A"/>
    <w:multiLevelType w:val="hybridMultilevel"/>
    <w:tmpl w:val="6E5E6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C313D5"/>
    <w:multiLevelType w:val="hybridMultilevel"/>
    <w:tmpl w:val="F53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6"/>
  </w:num>
  <w:num w:numId="5">
    <w:abstractNumId w:val="26"/>
  </w:num>
  <w:num w:numId="6">
    <w:abstractNumId w:val="32"/>
  </w:num>
  <w:num w:numId="7">
    <w:abstractNumId w:val="4"/>
  </w:num>
  <w:num w:numId="8">
    <w:abstractNumId w:val="19"/>
  </w:num>
  <w:num w:numId="9">
    <w:abstractNumId w:val="0"/>
  </w:num>
  <w:num w:numId="10">
    <w:abstractNumId w:val="9"/>
  </w:num>
  <w:num w:numId="11">
    <w:abstractNumId w:val="27"/>
  </w:num>
  <w:num w:numId="12">
    <w:abstractNumId w:val="17"/>
  </w:num>
  <w:num w:numId="13">
    <w:abstractNumId w:val="30"/>
  </w:num>
  <w:num w:numId="14">
    <w:abstractNumId w:val="25"/>
  </w:num>
  <w:num w:numId="15">
    <w:abstractNumId w:val="23"/>
  </w:num>
  <w:num w:numId="16">
    <w:abstractNumId w:val="29"/>
  </w:num>
  <w:num w:numId="17">
    <w:abstractNumId w:val="28"/>
  </w:num>
  <w:num w:numId="18">
    <w:abstractNumId w:val="31"/>
  </w:num>
  <w:num w:numId="19">
    <w:abstractNumId w:val="18"/>
  </w:num>
  <w:num w:numId="20">
    <w:abstractNumId w:val="21"/>
  </w:num>
  <w:num w:numId="21">
    <w:abstractNumId w:val="14"/>
  </w:num>
  <w:num w:numId="22">
    <w:abstractNumId w:val="22"/>
  </w:num>
  <w:num w:numId="23">
    <w:abstractNumId w:val="24"/>
  </w:num>
  <w:num w:numId="24">
    <w:abstractNumId w:val="7"/>
  </w:num>
  <w:num w:numId="25">
    <w:abstractNumId w:val="11"/>
  </w:num>
  <w:num w:numId="26">
    <w:abstractNumId w:val="1"/>
  </w:num>
  <w:num w:numId="27">
    <w:abstractNumId w:val="20"/>
  </w:num>
  <w:num w:numId="28">
    <w:abstractNumId w:val="13"/>
  </w:num>
  <w:num w:numId="29">
    <w:abstractNumId w:val="8"/>
  </w:num>
  <w:num w:numId="30">
    <w:abstractNumId w:val="15"/>
  </w:num>
  <w:num w:numId="31">
    <w:abstractNumId w:val="3"/>
  </w:num>
  <w:num w:numId="32">
    <w:abstractNumId w:val="5"/>
  </w:num>
  <w:num w:numId="3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sjSztDQzMwOyTJV0lIJTi4sz8/NACsxrAWgmBf8sAAAA"/>
  </w:docVars>
  <w:rsids>
    <w:rsidRoot w:val="002D1A01"/>
    <w:rsid w:val="00000F5D"/>
    <w:rsid w:val="000015FE"/>
    <w:rsid w:val="00003857"/>
    <w:rsid w:val="00007539"/>
    <w:rsid w:val="00012E25"/>
    <w:rsid w:val="00013D9C"/>
    <w:rsid w:val="0002409A"/>
    <w:rsid w:val="00025232"/>
    <w:rsid w:val="00026FA4"/>
    <w:rsid w:val="000274AB"/>
    <w:rsid w:val="00027673"/>
    <w:rsid w:val="00027CF1"/>
    <w:rsid w:val="0003203F"/>
    <w:rsid w:val="000325A9"/>
    <w:rsid w:val="00032889"/>
    <w:rsid w:val="000336FC"/>
    <w:rsid w:val="00040EC3"/>
    <w:rsid w:val="00045EC2"/>
    <w:rsid w:val="00050C1B"/>
    <w:rsid w:val="00063828"/>
    <w:rsid w:val="00067971"/>
    <w:rsid w:val="000706AF"/>
    <w:rsid w:val="00070E1F"/>
    <w:rsid w:val="00070EDE"/>
    <w:rsid w:val="000771A0"/>
    <w:rsid w:val="000771BC"/>
    <w:rsid w:val="000775B7"/>
    <w:rsid w:val="000808EB"/>
    <w:rsid w:val="00084509"/>
    <w:rsid w:val="00084AFB"/>
    <w:rsid w:val="00084F91"/>
    <w:rsid w:val="00086133"/>
    <w:rsid w:val="0008615A"/>
    <w:rsid w:val="00087613"/>
    <w:rsid w:val="00091B3E"/>
    <w:rsid w:val="00093FAA"/>
    <w:rsid w:val="000940F8"/>
    <w:rsid w:val="00095BBD"/>
    <w:rsid w:val="000971BD"/>
    <w:rsid w:val="000A22C8"/>
    <w:rsid w:val="000A67B4"/>
    <w:rsid w:val="000B001A"/>
    <w:rsid w:val="000B2F26"/>
    <w:rsid w:val="000B3F0A"/>
    <w:rsid w:val="000B4F0E"/>
    <w:rsid w:val="000B5BCD"/>
    <w:rsid w:val="000B724D"/>
    <w:rsid w:val="000C25BF"/>
    <w:rsid w:val="000C3E76"/>
    <w:rsid w:val="000C7797"/>
    <w:rsid w:val="000D4538"/>
    <w:rsid w:val="000E3E56"/>
    <w:rsid w:val="000E4275"/>
    <w:rsid w:val="000F0ADB"/>
    <w:rsid w:val="000F1F30"/>
    <w:rsid w:val="000F4D94"/>
    <w:rsid w:val="000F5CB8"/>
    <w:rsid w:val="000F6740"/>
    <w:rsid w:val="000F683C"/>
    <w:rsid w:val="001012CC"/>
    <w:rsid w:val="0010371B"/>
    <w:rsid w:val="00104584"/>
    <w:rsid w:val="00106266"/>
    <w:rsid w:val="00107270"/>
    <w:rsid w:val="00107E26"/>
    <w:rsid w:val="00110A40"/>
    <w:rsid w:val="001145A5"/>
    <w:rsid w:val="00122358"/>
    <w:rsid w:val="001228CE"/>
    <w:rsid w:val="0012700D"/>
    <w:rsid w:val="00132E91"/>
    <w:rsid w:val="001363ED"/>
    <w:rsid w:val="00137114"/>
    <w:rsid w:val="001378B3"/>
    <w:rsid w:val="00140115"/>
    <w:rsid w:val="00140119"/>
    <w:rsid w:val="00141DCE"/>
    <w:rsid w:val="00144197"/>
    <w:rsid w:val="00146756"/>
    <w:rsid w:val="0015323F"/>
    <w:rsid w:val="00155DAE"/>
    <w:rsid w:val="00155F5D"/>
    <w:rsid w:val="0016151A"/>
    <w:rsid w:val="001673FF"/>
    <w:rsid w:val="00167A65"/>
    <w:rsid w:val="00170ED3"/>
    <w:rsid w:val="001710E1"/>
    <w:rsid w:val="00172404"/>
    <w:rsid w:val="00172C55"/>
    <w:rsid w:val="00174258"/>
    <w:rsid w:val="001779BF"/>
    <w:rsid w:val="001817CD"/>
    <w:rsid w:val="00182B87"/>
    <w:rsid w:val="00182EEE"/>
    <w:rsid w:val="001873C4"/>
    <w:rsid w:val="00195B60"/>
    <w:rsid w:val="0019640E"/>
    <w:rsid w:val="00196979"/>
    <w:rsid w:val="0019751B"/>
    <w:rsid w:val="0019756D"/>
    <w:rsid w:val="001A2739"/>
    <w:rsid w:val="001A64A3"/>
    <w:rsid w:val="001B4BB5"/>
    <w:rsid w:val="001C6080"/>
    <w:rsid w:val="001C6D2E"/>
    <w:rsid w:val="001D4270"/>
    <w:rsid w:val="001E00A0"/>
    <w:rsid w:val="001E0581"/>
    <w:rsid w:val="001E068D"/>
    <w:rsid w:val="001E0A84"/>
    <w:rsid w:val="001E2810"/>
    <w:rsid w:val="001E2A88"/>
    <w:rsid w:val="001E3A57"/>
    <w:rsid w:val="001E7477"/>
    <w:rsid w:val="001F1B87"/>
    <w:rsid w:val="001F1F3A"/>
    <w:rsid w:val="001F76CA"/>
    <w:rsid w:val="001F7725"/>
    <w:rsid w:val="00202B6E"/>
    <w:rsid w:val="0020381D"/>
    <w:rsid w:val="00205337"/>
    <w:rsid w:val="00206627"/>
    <w:rsid w:val="00206975"/>
    <w:rsid w:val="00206A30"/>
    <w:rsid w:val="00212C02"/>
    <w:rsid w:val="00215DA0"/>
    <w:rsid w:val="00216250"/>
    <w:rsid w:val="0022214B"/>
    <w:rsid w:val="00234A9B"/>
    <w:rsid w:val="002361D8"/>
    <w:rsid w:val="00237F59"/>
    <w:rsid w:val="00241975"/>
    <w:rsid w:val="00242314"/>
    <w:rsid w:val="00243413"/>
    <w:rsid w:val="0024593C"/>
    <w:rsid w:val="00245C66"/>
    <w:rsid w:val="0025110E"/>
    <w:rsid w:val="00252A1C"/>
    <w:rsid w:val="00254BC1"/>
    <w:rsid w:val="00260978"/>
    <w:rsid w:val="00266176"/>
    <w:rsid w:val="0027133D"/>
    <w:rsid w:val="00273083"/>
    <w:rsid w:val="002734E5"/>
    <w:rsid w:val="00281081"/>
    <w:rsid w:val="0028192B"/>
    <w:rsid w:val="002843E3"/>
    <w:rsid w:val="0028531B"/>
    <w:rsid w:val="0028731D"/>
    <w:rsid w:val="0028788D"/>
    <w:rsid w:val="0029022A"/>
    <w:rsid w:val="0029541B"/>
    <w:rsid w:val="00295B6E"/>
    <w:rsid w:val="002A0D2E"/>
    <w:rsid w:val="002A1FD0"/>
    <w:rsid w:val="002A3358"/>
    <w:rsid w:val="002B1D5D"/>
    <w:rsid w:val="002C1A00"/>
    <w:rsid w:val="002C1EE1"/>
    <w:rsid w:val="002C2728"/>
    <w:rsid w:val="002C49C8"/>
    <w:rsid w:val="002D13E6"/>
    <w:rsid w:val="002D1A01"/>
    <w:rsid w:val="002D3EF0"/>
    <w:rsid w:val="002D5DE5"/>
    <w:rsid w:val="002D64F7"/>
    <w:rsid w:val="002E028E"/>
    <w:rsid w:val="002E4B81"/>
    <w:rsid w:val="002F383C"/>
    <w:rsid w:val="002F567E"/>
    <w:rsid w:val="002F71BE"/>
    <w:rsid w:val="002F7458"/>
    <w:rsid w:val="0030095E"/>
    <w:rsid w:val="0030124E"/>
    <w:rsid w:val="00311E33"/>
    <w:rsid w:val="003135AB"/>
    <w:rsid w:val="0031571B"/>
    <w:rsid w:val="0031651D"/>
    <w:rsid w:val="00325BFC"/>
    <w:rsid w:val="00325F2F"/>
    <w:rsid w:val="0032746F"/>
    <w:rsid w:val="00330173"/>
    <w:rsid w:val="00332AE8"/>
    <w:rsid w:val="00334A7D"/>
    <w:rsid w:val="00334BF6"/>
    <w:rsid w:val="00334CA0"/>
    <w:rsid w:val="00335510"/>
    <w:rsid w:val="00335C07"/>
    <w:rsid w:val="00337058"/>
    <w:rsid w:val="00343126"/>
    <w:rsid w:val="00343BEA"/>
    <w:rsid w:val="003477D0"/>
    <w:rsid w:val="00351B43"/>
    <w:rsid w:val="00352F01"/>
    <w:rsid w:val="00354B11"/>
    <w:rsid w:val="003551E3"/>
    <w:rsid w:val="003576E7"/>
    <w:rsid w:val="003658DA"/>
    <w:rsid w:val="00365CAD"/>
    <w:rsid w:val="00366FB3"/>
    <w:rsid w:val="003740A6"/>
    <w:rsid w:val="00374652"/>
    <w:rsid w:val="00374DDD"/>
    <w:rsid w:val="00376EF6"/>
    <w:rsid w:val="00382C33"/>
    <w:rsid w:val="0038344C"/>
    <w:rsid w:val="0038395D"/>
    <w:rsid w:val="00390D27"/>
    <w:rsid w:val="003910F0"/>
    <w:rsid w:val="00392916"/>
    <w:rsid w:val="003955CF"/>
    <w:rsid w:val="003A07D0"/>
    <w:rsid w:val="003A10B5"/>
    <w:rsid w:val="003A23E4"/>
    <w:rsid w:val="003A45D4"/>
    <w:rsid w:val="003A6CD3"/>
    <w:rsid w:val="003A79F9"/>
    <w:rsid w:val="003B02A9"/>
    <w:rsid w:val="003B0F54"/>
    <w:rsid w:val="003B262A"/>
    <w:rsid w:val="003B296E"/>
    <w:rsid w:val="003B3D07"/>
    <w:rsid w:val="003B69D5"/>
    <w:rsid w:val="003B6D3B"/>
    <w:rsid w:val="003B7C59"/>
    <w:rsid w:val="003C76DA"/>
    <w:rsid w:val="003C7969"/>
    <w:rsid w:val="003D0C54"/>
    <w:rsid w:val="003D38FA"/>
    <w:rsid w:val="003D3E14"/>
    <w:rsid w:val="003D42C1"/>
    <w:rsid w:val="003D6BE6"/>
    <w:rsid w:val="003D7A37"/>
    <w:rsid w:val="003E4F22"/>
    <w:rsid w:val="003F1035"/>
    <w:rsid w:val="003F1E9B"/>
    <w:rsid w:val="003F2DCC"/>
    <w:rsid w:val="003F36A8"/>
    <w:rsid w:val="003F411E"/>
    <w:rsid w:val="003F4F81"/>
    <w:rsid w:val="003F5633"/>
    <w:rsid w:val="003F69DE"/>
    <w:rsid w:val="00405849"/>
    <w:rsid w:val="00413395"/>
    <w:rsid w:val="004139FF"/>
    <w:rsid w:val="00414F41"/>
    <w:rsid w:val="00415423"/>
    <w:rsid w:val="004212D1"/>
    <w:rsid w:val="00421FAF"/>
    <w:rsid w:val="00424A9A"/>
    <w:rsid w:val="0042678C"/>
    <w:rsid w:val="004267B5"/>
    <w:rsid w:val="00426FAC"/>
    <w:rsid w:val="00427AB1"/>
    <w:rsid w:val="004304C5"/>
    <w:rsid w:val="00431864"/>
    <w:rsid w:val="004434E5"/>
    <w:rsid w:val="00445626"/>
    <w:rsid w:val="0044626B"/>
    <w:rsid w:val="00446D1C"/>
    <w:rsid w:val="00446FA3"/>
    <w:rsid w:val="00447C81"/>
    <w:rsid w:val="00452732"/>
    <w:rsid w:val="004578C4"/>
    <w:rsid w:val="00457FE6"/>
    <w:rsid w:val="00460F22"/>
    <w:rsid w:val="0046310A"/>
    <w:rsid w:val="0047060B"/>
    <w:rsid w:val="00471893"/>
    <w:rsid w:val="00471E67"/>
    <w:rsid w:val="0047342E"/>
    <w:rsid w:val="00475564"/>
    <w:rsid w:val="004811CE"/>
    <w:rsid w:val="004959DF"/>
    <w:rsid w:val="0049783B"/>
    <w:rsid w:val="004A2A2F"/>
    <w:rsid w:val="004A35A1"/>
    <w:rsid w:val="004A4D00"/>
    <w:rsid w:val="004A513D"/>
    <w:rsid w:val="004A5532"/>
    <w:rsid w:val="004A5A55"/>
    <w:rsid w:val="004B0CBE"/>
    <w:rsid w:val="004B24B3"/>
    <w:rsid w:val="004B36A1"/>
    <w:rsid w:val="004B4868"/>
    <w:rsid w:val="004B4EC5"/>
    <w:rsid w:val="004B7BE0"/>
    <w:rsid w:val="004C09BB"/>
    <w:rsid w:val="004C0D85"/>
    <w:rsid w:val="004C48BB"/>
    <w:rsid w:val="004C56EA"/>
    <w:rsid w:val="004D3AC9"/>
    <w:rsid w:val="004D5220"/>
    <w:rsid w:val="004E1EF9"/>
    <w:rsid w:val="004E668D"/>
    <w:rsid w:val="004F41C4"/>
    <w:rsid w:val="004F43F1"/>
    <w:rsid w:val="004F53CB"/>
    <w:rsid w:val="004F571A"/>
    <w:rsid w:val="00502C9A"/>
    <w:rsid w:val="0050515B"/>
    <w:rsid w:val="005068C5"/>
    <w:rsid w:val="00507BE0"/>
    <w:rsid w:val="00511916"/>
    <w:rsid w:val="005134B0"/>
    <w:rsid w:val="00514CB9"/>
    <w:rsid w:val="00515145"/>
    <w:rsid w:val="0051798B"/>
    <w:rsid w:val="00520975"/>
    <w:rsid w:val="00521973"/>
    <w:rsid w:val="005228CE"/>
    <w:rsid w:val="00523710"/>
    <w:rsid w:val="00526037"/>
    <w:rsid w:val="005264AC"/>
    <w:rsid w:val="005311E4"/>
    <w:rsid w:val="0053421D"/>
    <w:rsid w:val="005347A0"/>
    <w:rsid w:val="00535A82"/>
    <w:rsid w:val="00536AEE"/>
    <w:rsid w:val="00544AAB"/>
    <w:rsid w:val="005502D6"/>
    <w:rsid w:val="0055167B"/>
    <w:rsid w:val="00551BBC"/>
    <w:rsid w:val="005655E5"/>
    <w:rsid w:val="00565CEF"/>
    <w:rsid w:val="00565FDF"/>
    <w:rsid w:val="00566834"/>
    <w:rsid w:val="0057069E"/>
    <w:rsid w:val="00572D5C"/>
    <w:rsid w:val="00574971"/>
    <w:rsid w:val="00576A57"/>
    <w:rsid w:val="00591385"/>
    <w:rsid w:val="00593A4C"/>
    <w:rsid w:val="005948E5"/>
    <w:rsid w:val="00595DC0"/>
    <w:rsid w:val="005A7253"/>
    <w:rsid w:val="005A7B0A"/>
    <w:rsid w:val="005B0028"/>
    <w:rsid w:val="005B45EA"/>
    <w:rsid w:val="005B5DC6"/>
    <w:rsid w:val="005B6BB7"/>
    <w:rsid w:val="005C0001"/>
    <w:rsid w:val="005C117B"/>
    <w:rsid w:val="005C48BF"/>
    <w:rsid w:val="005C600D"/>
    <w:rsid w:val="005C6366"/>
    <w:rsid w:val="005C69F3"/>
    <w:rsid w:val="005C740F"/>
    <w:rsid w:val="005D04FA"/>
    <w:rsid w:val="005D1635"/>
    <w:rsid w:val="005D3E79"/>
    <w:rsid w:val="005E1679"/>
    <w:rsid w:val="005E3DEF"/>
    <w:rsid w:val="005E48C9"/>
    <w:rsid w:val="005E4D20"/>
    <w:rsid w:val="005E7CAC"/>
    <w:rsid w:val="005F19A5"/>
    <w:rsid w:val="005F58A8"/>
    <w:rsid w:val="005F5975"/>
    <w:rsid w:val="00601555"/>
    <w:rsid w:val="00603CB2"/>
    <w:rsid w:val="00612D6D"/>
    <w:rsid w:val="0061397C"/>
    <w:rsid w:val="00613ADE"/>
    <w:rsid w:val="00615828"/>
    <w:rsid w:val="00615F12"/>
    <w:rsid w:val="00620376"/>
    <w:rsid w:val="0062062E"/>
    <w:rsid w:val="006208E6"/>
    <w:rsid w:val="006220E4"/>
    <w:rsid w:val="006225E4"/>
    <w:rsid w:val="0062508F"/>
    <w:rsid w:val="00625721"/>
    <w:rsid w:val="00630052"/>
    <w:rsid w:val="006308FB"/>
    <w:rsid w:val="00633249"/>
    <w:rsid w:val="00637489"/>
    <w:rsid w:val="00640CD9"/>
    <w:rsid w:val="00641299"/>
    <w:rsid w:val="00642321"/>
    <w:rsid w:val="00642ADA"/>
    <w:rsid w:val="006430BE"/>
    <w:rsid w:val="00645F7D"/>
    <w:rsid w:val="006503C1"/>
    <w:rsid w:val="00654674"/>
    <w:rsid w:val="00657BF7"/>
    <w:rsid w:val="00664557"/>
    <w:rsid w:val="006730FC"/>
    <w:rsid w:val="0067455A"/>
    <w:rsid w:val="00674641"/>
    <w:rsid w:val="0067492A"/>
    <w:rsid w:val="00675604"/>
    <w:rsid w:val="006802CD"/>
    <w:rsid w:val="0068207F"/>
    <w:rsid w:val="00683411"/>
    <w:rsid w:val="00686220"/>
    <w:rsid w:val="006867D0"/>
    <w:rsid w:val="00686F60"/>
    <w:rsid w:val="00687B77"/>
    <w:rsid w:val="006943BB"/>
    <w:rsid w:val="00696DC8"/>
    <w:rsid w:val="00696F71"/>
    <w:rsid w:val="006976E5"/>
    <w:rsid w:val="006A5E3C"/>
    <w:rsid w:val="006A665F"/>
    <w:rsid w:val="006C0808"/>
    <w:rsid w:val="006C36A1"/>
    <w:rsid w:val="006C3E7C"/>
    <w:rsid w:val="006C54D4"/>
    <w:rsid w:val="006C7EB4"/>
    <w:rsid w:val="006D4CA9"/>
    <w:rsid w:val="006E1262"/>
    <w:rsid w:val="006E2DBA"/>
    <w:rsid w:val="006E2F03"/>
    <w:rsid w:val="006E4BE9"/>
    <w:rsid w:val="006E6152"/>
    <w:rsid w:val="006F1170"/>
    <w:rsid w:val="006F35DA"/>
    <w:rsid w:val="006F3CC3"/>
    <w:rsid w:val="006F3F5D"/>
    <w:rsid w:val="00705912"/>
    <w:rsid w:val="00717887"/>
    <w:rsid w:val="00720E07"/>
    <w:rsid w:val="00720F4E"/>
    <w:rsid w:val="00727105"/>
    <w:rsid w:val="00740B6A"/>
    <w:rsid w:val="0074103C"/>
    <w:rsid w:val="0074423B"/>
    <w:rsid w:val="007448F4"/>
    <w:rsid w:val="00745753"/>
    <w:rsid w:val="00746C98"/>
    <w:rsid w:val="00746DB3"/>
    <w:rsid w:val="00754BDD"/>
    <w:rsid w:val="007563FF"/>
    <w:rsid w:val="0076147E"/>
    <w:rsid w:val="0076451E"/>
    <w:rsid w:val="00774E23"/>
    <w:rsid w:val="007812E5"/>
    <w:rsid w:val="0078466D"/>
    <w:rsid w:val="0078557B"/>
    <w:rsid w:val="00791123"/>
    <w:rsid w:val="00792021"/>
    <w:rsid w:val="00794F3C"/>
    <w:rsid w:val="00795526"/>
    <w:rsid w:val="00797224"/>
    <w:rsid w:val="007A0801"/>
    <w:rsid w:val="007A573E"/>
    <w:rsid w:val="007B071C"/>
    <w:rsid w:val="007B1C31"/>
    <w:rsid w:val="007B793E"/>
    <w:rsid w:val="007C5589"/>
    <w:rsid w:val="007C686C"/>
    <w:rsid w:val="007D049F"/>
    <w:rsid w:val="007D0EA6"/>
    <w:rsid w:val="007D211E"/>
    <w:rsid w:val="007D3F05"/>
    <w:rsid w:val="007D4943"/>
    <w:rsid w:val="007D69CA"/>
    <w:rsid w:val="007D7D9D"/>
    <w:rsid w:val="007E1095"/>
    <w:rsid w:val="007E1847"/>
    <w:rsid w:val="007F2525"/>
    <w:rsid w:val="007F263D"/>
    <w:rsid w:val="007F6011"/>
    <w:rsid w:val="00800186"/>
    <w:rsid w:val="008077A8"/>
    <w:rsid w:val="00811CB4"/>
    <w:rsid w:val="00812CBA"/>
    <w:rsid w:val="008138FC"/>
    <w:rsid w:val="008165F0"/>
    <w:rsid w:val="008206E5"/>
    <w:rsid w:val="008213F4"/>
    <w:rsid w:val="0082152D"/>
    <w:rsid w:val="00825D94"/>
    <w:rsid w:val="0082604E"/>
    <w:rsid w:val="00830218"/>
    <w:rsid w:val="00836CB3"/>
    <w:rsid w:val="0083718F"/>
    <w:rsid w:val="008414BF"/>
    <w:rsid w:val="00841FE8"/>
    <w:rsid w:val="008426FD"/>
    <w:rsid w:val="00842DBC"/>
    <w:rsid w:val="00845B69"/>
    <w:rsid w:val="0084661A"/>
    <w:rsid w:val="00847253"/>
    <w:rsid w:val="008516C9"/>
    <w:rsid w:val="00851BF1"/>
    <w:rsid w:val="00856FCF"/>
    <w:rsid w:val="0086348E"/>
    <w:rsid w:val="00867485"/>
    <w:rsid w:val="00877896"/>
    <w:rsid w:val="008807DF"/>
    <w:rsid w:val="00882A9B"/>
    <w:rsid w:val="00883EB8"/>
    <w:rsid w:val="00885B25"/>
    <w:rsid w:val="00891A75"/>
    <w:rsid w:val="00891DA4"/>
    <w:rsid w:val="0089441D"/>
    <w:rsid w:val="00895B8E"/>
    <w:rsid w:val="008A43A0"/>
    <w:rsid w:val="008A7F09"/>
    <w:rsid w:val="008B452A"/>
    <w:rsid w:val="008B6B23"/>
    <w:rsid w:val="008C046B"/>
    <w:rsid w:val="008C16B7"/>
    <w:rsid w:val="008C599A"/>
    <w:rsid w:val="008C5F65"/>
    <w:rsid w:val="008C72B4"/>
    <w:rsid w:val="008D0B82"/>
    <w:rsid w:val="008D168A"/>
    <w:rsid w:val="008D2235"/>
    <w:rsid w:val="008D3A9B"/>
    <w:rsid w:val="008D5541"/>
    <w:rsid w:val="008D6F1B"/>
    <w:rsid w:val="008E3DC0"/>
    <w:rsid w:val="008E4F6B"/>
    <w:rsid w:val="008E66D3"/>
    <w:rsid w:val="008E698E"/>
    <w:rsid w:val="008E6E3E"/>
    <w:rsid w:val="008E771D"/>
    <w:rsid w:val="008F4F4C"/>
    <w:rsid w:val="008F5179"/>
    <w:rsid w:val="008F6220"/>
    <w:rsid w:val="008F62B2"/>
    <w:rsid w:val="00902C48"/>
    <w:rsid w:val="00903990"/>
    <w:rsid w:val="0091261A"/>
    <w:rsid w:val="00914F3B"/>
    <w:rsid w:val="009171E8"/>
    <w:rsid w:val="00920AF1"/>
    <w:rsid w:val="00921CC1"/>
    <w:rsid w:val="00925524"/>
    <w:rsid w:val="00927C9C"/>
    <w:rsid w:val="0093455D"/>
    <w:rsid w:val="00935FC7"/>
    <w:rsid w:val="009506C1"/>
    <w:rsid w:val="0095108D"/>
    <w:rsid w:val="0095228D"/>
    <w:rsid w:val="00952572"/>
    <w:rsid w:val="00953B94"/>
    <w:rsid w:val="00957B54"/>
    <w:rsid w:val="0096021C"/>
    <w:rsid w:val="00961C21"/>
    <w:rsid w:val="009627E1"/>
    <w:rsid w:val="00964F39"/>
    <w:rsid w:val="009737FE"/>
    <w:rsid w:val="00974C9D"/>
    <w:rsid w:val="009803ED"/>
    <w:rsid w:val="00981805"/>
    <w:rsid w:val="00981EB7"/>
    <w:rsid w:val="00983EF0"/>
    <w:rsid w:val="00984C62"/>
    <w:rsid w:val="00986087"/>
    <w:rsid w:val="009916F0"/>
    <w:rsid w:val="00992C2D"/>
    <w:rsid w:val="009931EA"/>
    <w:rsid w:val="009935A0"/>
    <w:rsid w:val="00996604"/>
    <w:rsid w:val="009A3EFF"/>
    <w:rsid w:val="009A7026"/>
    <w:rsid w:val="009A775A"/>
    <w:rsid w:val="009C4184"/>
    <w:rsid w:val="009D4D26"/>
    <w:rsid w:val="009E1BB5"/>
    <w:rsid w:val="009E4D75"/>
    <w:rsid w:val="009E5132"/>
    <w:rsid w:val="009E6A7E"/>
    <w:rsid w:val="009F0D8F"/>
    <w:rsid w:val="009F11DD"/>
    <w:rsid w:val="009F2A2C"/>
    <w:rsid w:val="009F6FEF"/>
    <w:rsid w:val="00A104C3"/>
    <w:rsid w:val="00A11477"/>
    <w:rsid w:val="00A12A22"/>
    <w:rsid w:val="00A13DB8"/>
    <w:rsid w:val="00A145F4"/>
    <w:rsid w:val="00A15C88"/>
    <w:rsid w:val="00A1715A"/>
    <w:rsid w:val="00A2012B"/>
    <w:rsid w:val="00A20548"/>
    <w:rsid w:val="00A254D4"/>
    <w:rsid w:val="00A26DF0"/>
    <w:rsid w:val="00A27030"/>
    <w:rsid w:val="00A274C8"/>
    <w:rsid w:val="00A3272C"/>
    <w:rsid w:val="00A32DA4"/>
    <w:rsid w:val="00A3406D"/>
    <w:rsid w:val="00A40BBF"/>
    <w:rsid w:val="00A44683"/>
    <w:rsid w:val="00A461E0"/>
    <w:rsid w:val="00A47671"/>
    <w:rsid w:val="00A47E71"/>
    <w:rsid w:val="00A50918"/>
    <w:rsid w:val="00A5180C"/>
    <w:rsid w:val="00A61575"/>
    <w:rsid w:val="00A6203C"/>
    <w:rsid w:val="00A63FD5"/>
    <w:rsid w:val="00A64BD4"/>
    <w:rsid w:val="00A654AE"/>
    <w:rsid w:val="00A66FC6"/>
    <w:rsid w:val="00A717E2"/>
    <w:rsid w:val="00A81C09"/>
    <w:rsid w:val="00A837DC"/>
    <w:rsid w:val="00A86921"/>
    <w:rsid w:val="00A87437"/>
    <w:rsid w:val="00A87447"/>
    <w:rsid w:val="00AA1468"/>
    <w:rsid w:val="00AA1F9F"/>
    <w:rsid w:val="00AA60FD"/>
    <w:rsid w:val="00AA7475"/>
    <w:rsid w:val="00AB1928"/>
    <w:rsid w:val="00AB19D4"/>
    <w:rsid w:val="00AB205E"/>
    <w:rsid w:val="00AB792E"/>
    <w:rsid w:val="00AC0895"/>
    <w:rsid w:val="00AC1D18"/>
    <w:rsid w:val="00AC2029"/>
    <w:rsid w:val="00AC3F19"/>
    <w:rsid w:val="00AC6479"/>
    <w:rsid w:val="00AD1E95"/>
    <w:rsid w:val="00AD40EF"/>
    <w:rsid w:val="00AD560B"/>
    <w:rsid w:val="00AD5E30"/>
    <w:rsid w:val="00AE4212"/>
    <w:rsid w:val="00AE5D92"/>
    <w:rsid w:val="00AE5F4F"/>
    <w:rsid w:val="00AE6FCB"/>
    <w:rsid w:val="00AE73E4"/>
    <w:rsid w:val="00AF09D8"/>
    <w:rsid w:val="00AF35D8"/>
    <w:rsid w:val="00AF5752"/>
    <w:rsid w:val="00B0129D"/>
    <w:rsid w:val="00B01F93"/>
    <w:rsid w:val="00B020DA"/>
    <w:rsid w:val="00B05D1E"/>
    <w:rsid w:val="00B113EF"/>
    <w:rsid w:val="00B1476D"/>
    <w:rsid w:val="00B2068F"/>
    <w:rsid w:val="00B22463"/>
    <w:rsid w:val="00B273AA"/>
    <w:rsid w:val="00B30B9E"/>
    <w:rsid w:val="00B35579"/>
    <w:rsid w:val="00B36E0C"/>
    <w:rsid w:val="00B41200"/>
    <w:rsid w:val="00B41803"/>
    <w:rsid w:val="00B4440C"/>
    <w:rsid w:val="00B44849"/>
    <w:rsid w:val="00B466BA"/>
    <w:rsid w:val="00B527AC"/>
    <w:rsid w:val="00B55BAC"/>
    <w:rsid w:val="00B5792F"/>
    <w:rsid w:val="00B57E71"/>
    <w:rsid w:val="00B629A9"/>
    <w:rsid w:val="00B73002"/>
    <w:rsid w:val="00B75223"/>
    <w:rsid w:val="00B848E2"/>
    <w:rsid w:val="00B868AF"/>
    <w:rsid w:val="00B87792"/>
    <w:rsid w:val="00B87999"/>
    <w:rsid w:val="00B879A3"/>
    <w:rsid w:val="00B92C70"/>
    <w:rsid w:val="00B96CB4"/>
    <w:rsid w:val="00BA0319"/>
    <w:rsid w:val="00BA06DA"/>
    <w:rsid w:val="00BA3674"/>
    <w:rsid w:val="00BA4955"/>
    <w:rsid w:val="00BA73B2"/>
    <w:rsid w:val="00BB00F2"/>
    <w:rsid w:val="00BB388A"/>
    <w:rsid w:val="00BC008C"/>
    <w:rsid w:val="00BC1F54"/>
    <w:rsid w:val="00BC7BA6"/>
    <w:rsid w:val="00BD414F"/>
    <w:rsid w:val="00BD62D9"/>
    <w:rsid w:val="00BD72AD"/>
    <w:rsid w:val="00BE2AF0"/>
    <w:rsid w:val="00BF103D"/>
    <w:rsid w:val="00BF1486"/>
    <w:rsid w:val="00BF4E7C"/>
    <w:rsid w:val="00BF7133"/>
    <w:rsid w:val="00BF7CD7"/>
    <w:rsid w:val="00C0360D"/>
    <w:rsid w:val="00C04ED8"/>
    <w:rsid w:val="00C054B9"/>
    <w:rsid w:val="00C07D70"/>
    <w:rsid w:val="00C10FEE"/>
    <w:rsid w:val="00C1547A"/>
    <w:rsid w:val="00C15AED"/>
    <w:rsid w:val="00C215E7"/>
    <w:rsid w:val="00C22CF4"/>
    <w:rsid w:val="00C23CBA"/>
    <w:rsid w:val="00C23D42"/>
    <w:rsid w:val="00C24081"/>
    <w:rsid w:val="00C3084D"/>
    <w:rsid w:val="00C345E5"/>
    <w:rsid w:val="00C355BC"/>
    <w:rsid w:val="00C44959"/>
    <w:rsid w:val="00C516BE"/>
    <w:rsid w:val="00C52709"/>
    <w:rsid w:val="00C538CC"/>
    <w:rsid w:val="00C618AB"/>
    <w:rsid w:val="00C669F5"/>
    <w:rsid w:val="00C671E8"/>
    <w:rsid w:val="00C7179E"/>
    <w:rsid w:val="00C72251"/>
    <w:rsid w:val="00C72C69"/>
    <w:rsid w:val="00C7454C"/>
    <w:rsid w:val="00C77634"/>
    <w:rsid w:val="00C80CC9"/>
    <w:rsid w:val="00C873AE"/>
    <w:rsid w:val="00C95127"/>
    <w:rsid w:val="00C96227"/>
    <w:rsid w:val="00CA2D4F"/>
    <w:rsid w:val="00CB031C"/>
    <w:rsid w:val="00CB1988"/>
    <w:rsid w:val="00CB2127"/>
    <w:rsid w:val="00CB5F5F"/>
    <w:rsid w:val="00CB66F7"/>
    <w:rsid w:val="00CC0762"/>
    <w:rsid w:val="00CC282D"/>
    <w:rsid w:val="00CC2F8B"/>
    <w:rsid w:val="00CC7AA6"/>
    <w:rsid w:val="00CD0CA5"/>
    <w:rsid w:val="00CD6DC3"/>
    <w:rsid w:val="00CE3680"/>
    <w:rsid w:val="00CE3BB7"/>
    <w:rsid w:val="00CE4DA5"/>
    <w:rsid w:val="00CE6763"/>
    <w:rsid w:val="00CE7750"/>
    <w:rsid w:val="00CF147D"/>
    <w:rsid w:val="00CF6611"/>
    <w:rsid w:val="00CF787D"/>
    <w:rsid w:val="00D02860"/>
    <w:rsid w:val="00D05B72"/>
    <w:rsid w:val="00D06130"/>
    <w:rsid w:val="00D074F3"/>
    <w:rsid w:val="00D1007B"/>
    <w:rsid w:val="00D1256B"/>
    <w:rsid w:val="00D1775C"/>
    <w:rsid w:val="00D20219"/>
    <w:rsid w:val="00D20379"/>
    <w:rsid w:val="00D20575"/>
    <w:rsid w:val="00D266B0"/>
    <w:rsid w:val="00D27288"/>
    <w:rsid w:val="00D277AE"/>
    <w:rsid w:val="00D31CFB"/>
    <w:rsid w:val="00D37011"/>
    <w:rsid w:val="00D372F9"/>
    <w:rsid w:val="00D37D0B"/>
    <w:rsid w:val="00D37D92"/>
    <w:rsid w:val="00D41443"/>
    <w:rsid w:val="00D428B0"/>
    <w:rsid w:val="00D42B2E"/>
    <w:rsid w:val="00D43AAF"/>
    <w:rsid w:val="00D44CAA"/>
    <w:rsid w:val="00D50C32"/>
    <w:rsid w:val="00D51CAE"/>
    <w:rsid w:val="00D5558A"/>
    <w:rsid w:val="00D5572E"/>
    <w:rsid w:val="00D5688A"/>
    <w:rsid w:val="00D62E8C"/>
    <w:rsid w:val="00D64F9E"/>
    <w:rsid w:val="00D7518A"/>
    <w:rsid w:val="00D769C7"/>
    <w:rsid w:val="00D801E7"/>
    <w:rsid w:val="00D816DB"/>
    <w:rsid w:val="00D907BB"/>
    <w:rsid w:val="00D95549"/>
    <w:rsid w:val="00D96372"/>
    <w:rsid w:val="00DA1712"/>
    <w:rsid w:val="00DA7350"/>
    <w:rsid w:val="00DB6E72"/>
    <w:rsid w:val="00DB7BFB"/>
    <w:rsid w:val="00DD0535"/>
    <w:rsid w:val="00DD5489"/>
    <w:rsid w:val="00DD7B85"/>
    <w:rsid w:val="00E03F4C"/>
    <w:rsid w:val="00E07B9A"/>
    <w:rsid w:val="00E14C38"/>
    <w:rsid w:val="00E22D23"/>
    <w:rsid w:val="00E24E4E"/>
    <w:rsid w:val="00E260BD"/>
    <w:rsid w:val="00E30EC9"/>
    <w:rsid w:val="00E31A39"/>
    <w:rsid w:val="00E32EE4"/>
    <w:rsid w:val="00E33B51"/>
    <w:rsid w:val="00E37488"/>
    <w:rsid w:val="00E42207"/>
    <w:rsid w:val="00E42CD2"/>
    <w:rsid w:val="00E43A7C"/>
    <w:rsid w:val="00E43F5D"/>
    <w:rsid w:val="00E454D4"/>
    <w:rsid w:val="00E462CF"/>
    <w:rsid w:val="00E46A95"/>
    <w:rsid w:val="00E46B6F"/>
    <w:rsid w:val="00E529BD"/>
    <w:rsid w:val="00E536B1"/>
    <w:rsid w:val="00E61410"/>
    <w:rsid w:val="00E6176E"/>
    <w:rsid w:val="00E6244B"/>
    <w:rsid w:val="00E73CCE"/>
    <w:rsid w:val="00E80CC8"/>
    <w:rsid w:val="00E8107C"/>
    <w:rsid w:val="00E871E3"/>
    <w:rsid w:val="00E87861"/>
    <w:rsid w:val="00E90FB8"/>
    <w:rsid w:val="00E94836"/>
    <w:rsid w:val="00E979F0"/>
    <w:rsid w:val="00EA5CED"/>
    <w:rsid w:val="00EB08D2"/>
    <w:rsid w:val="00EB7847"/>
    <w:rsid w:val="00EC2E37"/>
    <w:rsid w:val="00EC4286"/>
    <w:rsid w:val="00ED1F6B"/>
    <w:rsid w:val="00ED71C4"/>
    <w:rsid w:val="00EE0A42"/>
    <w:rsid w:val="00EE1A5F"/>
    <w:rsid w:val="00EE6A16"/>
    <w:rsid w:val="00EE6DB7"/>
    <w:rsid w:val="00EE75BA"/>
    <w:rsid w:val="00F01266"/>
    <w:rsid w:val="00F024AC"/>
    <w:rsid w:val="00F027AB"/>
    <w:rsid w:val="00F04576"/>
    <w:rsid w:val="00F054A5"/>
    <w:rsid w:val="00F05784"/>
    <w:rsid w:val="00F131A3"/>
    <w:rsid w:val="00F20534"/>
    <w:rsid w:val="00F23AFE"/>
    <w:rsid w:val="00F2419D"/>
    <w:rsid w:val="00F25527"/>
    <w:rsid w:val="00F2552D"/>
    <w:rsid w:val="00F26939"/>
    <w:rsid w:val="00F275A3"/>
    <w:rsid w:val="00F3123B"/>
    <w:rsid w:val="00F32CE2"/>
    <w:rsid w:val="00F3620B"/>
    <w:rsid w:val="00F36BF8"/>
    <w:rsid w:val="00F40599"/>
    <w:rsid w:val="00F416DA"/>
    <w:rsid w:val="00F43EBC"/>
    <w:rsid w:val="00F443DA"/>
    <w:rsid w:val="00F44DAB"/>
    <w:rsid w:val="00F50C95"/>
    <w:rsid w:val="00F53F24"/>
    <w:rsid w:val="00F55805"/>
    <w:rsid w:val="00F6046C"/>
    <w:rsid w:val="00F6160A"/>
    <w:rsid w:val="00F62BC0"/>
    <w:rsid w:val="00F65E51"/>
    <w:rsid w:val="00F738DB"/>
    <w:rsid w:val="00F7420A"/>
    <w:rsid w:val="00F75CEC"/>
    <w:rsid w:val="00F775B3"/>
    <w:rsid w:val="00F77A2F"/>
    <w:rsid w:val="00F820AC"/>
    <w:rsid w:val="00F82FAB"/>
    <w:rsid w:val="00F8422B"/>
    <w:rsid w:val="00F845A9"/>
    <w:rsid w:val="00F84D40"/>
    <w:rsid w:val="00F90375"/>
    <w:rsid w:val="00F90B09"/>
    <w:rsid w:val="00FA3417"/>
    <w:rsid w:val="00FB14B8"/>
    <w:rsid w:val="00FB50C4"/>
    <w:rsid w:val="00FB5B80"/>
    <w:rsid w:val="00FB6874"/>
    <w:rsid w:val="00FC3DB9"/>
    <w:rsid w:val="00FC556A"/>
    <w:rsid w:val="00FD3DC2"/>
    <w:rsid w:val="00FD7302"/>
    <w:rsid w:val="00FE3461"/>
    <w:rsid w:val="00FE4C1F"/>
    <w:rsid w:val="00FE6932"/>
    <w:rsid w:val="00FE6C08"/>
    <w:rsid w:val="00FF0673"/>
    <w:rsid w:val="00FF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08CDD"/>
  <w15:docId w15:val="{40B905F4-FF84-4E2B-A75D-F1CBB76B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4E"/>
    <w:rPr>
      <w:rFonts w:ascii="Century Gothic" w:hAnsi="Century Gothic"/>
      <w:sz w:val="24"/>
      <w:szCs w:val="24"/>
    </w:rPr>
  </w:style>
  <w:style w:type="paragraph" w:styleId="Heading5">
    <w:name w:val="heading 5"/>
    <w:basedOn w:val="Normal"/>
    <w:next w:val="Normal"/>
    <w:link w:val="Heading5Char"/>
    <w:qFormat/>
    <w:rsid w:val="00BF103D"/>
    <w:pPr>
      <w:keepNext/>
      <w:jc w:val="center"/>
      <w:outlineLvl w:val="4"/>
    </w:pPr>
    <w:rPr>
      <w:rFonts w:ascii="Arial" w:hAnsi="Arial" w:cs="Arial"/>
      <w:b/>
      <w:bCs/>
      <w:color w:val="99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41"/>
    <w:pPr>
      <w:ind w:left="720"/>
      <w:contextualSpacing/>
    </w:pPr>
  </w:style>
  <w:style w:type="paragraph" w:styleId="Header">
    <w:name w:val="header"/>
    <w:basedOn w:val="Normal"/>
    <w:link w:val="HeaderChar"/>
    <w:rsid w:val="00B113EF"/>
    <w:pPr>
      <w:tabs>
        <w:tab w:val="center" w:pos="4680"/>
        <w:tab w:val="right" w:pos="9360"/>
      </w:tabs>
    </w:pPr>
  </w:style>
  <w:style w:type="character" w:customStyle="1" w:styleId="HeaderChar">
    <w:name w:val="Header Char"/>
    <w:basedOn w:val="DefaultParagraphFont"/>
    <w:link w:val="Header"/>
    <w:rsid w:val="00B113EF"/>
    <w:rPr>
      <w:rFonts w:ascii="Century Gothic" w:hAnsi="Century Gothic"/>
      <w:sz w:val="24"/>
      <w:szCs w:val="24"/>
    </w:rPr>
  </w:style>
  <w:style w:type="paragraph" w:styleId="Footer">
    <w:name w:val="footer"/>
    <w:basedOn w:val="Normal"/>
    <w:link w:val="FooterChar"/>
    <w:uiPriority w:val="99"/>
    <w:rsid w:val="00B113EF"/>
    <w:pPr>
      <w:tabs>
        <w:tab w:val="center" w:pos="4680"/>
        <w:tab w:val="right" w:pos="9360"/>
      </w:tabs>
    </w:pPr>
  </w:style>
  <w:style w:type="character" w:customStyle="1" w:styleId="FooterChar">
    <w:name w:val="Footer Char"/>
    <w:basedOn w:val="DefaultParagraphFont"/>
    <w:link w:val="Footer"/>
    <w:uiPriority w:val="99"/>
    <w:rsid w:val="00B113EF"/>
    <w:rPr>
      <w:rFonts w:ascii="Century Gothic" w:hAnsi="Century Gothic"/>
      <w:sz w:val="24"/>
      <w:szCs w:val="24"/>
    </w:rPr>
  </w:style>
  <w:style w:type="paragraph" w:styleId="Title">
    <w:name w:val="Title"/>
    <w:basedOn w:val="Normal"/>
    <w:next w:val="Normal"/>
    <w:link w:val="TitleChar"/>
    <w:uiPriority w:val="99"/>
    <w:qFormat/>
    <w:rsid w:val="00B113EF"/>
    <w:pPr>
      <w:pBdr>
        <w:bottom w:val="single" w:sz="8" w:space="4" w:color="4F81BD"/>
      </w:pBdr>
      <w:spacing w:after="300"/>
      <w:contextualSpacing/>
    </w:pPr>
    <w:rPr>
      <w:rFonts w:ascii="Cambria" w:eastAsia="MS Mincho" w:hAnsi="Cambria"/>
      <w:color w:val="17365D"/>
      <w:spacing w:val="5"/>
      <w:kern w:val="28"/>
      <w:sz w:val="32"/>
      <w:szCs w:val="52"/>
    </w:rPr>
  </w:style>
  <w:style w:type="character" w:customStyle="1" w:styleId="TitleChar">
    <w:name w:val="Title Char"/>
    <w:basedOn w:val="DefaultParagraphFont"/>
    <w:link w:val="Title"/>
    <w:uiPriority w:val="99"/>
    <w:rsid w:val="00B113EF"/>
    <w:rPr>
      <w:rFonts w:ascii="Cambria" w:eastAsia="MS Mincho" w:hAnsi="Cambria"/>
      <w:color w:val="17365D"/>
      <w:spacing w:val="5"/>
      <w:kern w:val="28"/>
      <w:sz w:val="32"/>
      <w:szCs w:val="52"/>
    </w:rPr>
  </w:style>
  <w:style w:type="paragraph" w:styleId="BalloonText">
    <w:name w:val="Balloon Text"/>
    <w:basedOn w:val="Normal"/>
    <w:link w:val="BalloonTextChar"/>
    <w:rsid w:val="00B113EF"/>
    <w:rPr>
      <w:rFonts w:ascii="Tahoma" w:hAnsi="Tahoma" w:cs="Tahoma"/>
      <w:sz w:val="16"/>
      <w:szCs w:val="16"/>
    </w:rPr>
  </w:style>
  <w:style w:type="character" w:customStyle="1" w:styleId="BalloonTextChar">
    <w:name w:val="Balloon Text Char"/>
    <w:basedOn w:val="DefaultParagraphFont"/>
    <w:link w:val="BalloonText"/>
    <w:rsid w:val="00B113EF"/>
    <w:rPr>
      <w:rFonts w:ascii="Tahoma" w:hAnsi="Tahoma" w:cs="Tahoma"/>
      <w:sz w:val="16"/>
      <w:szCs w:val="16"/>
    </w:rPr>
  </w:style>
  <w:style w:type="table" w:customStyle="1" w:styleId="TableGrid1">
    <w:name w:val="Table Grid1"/>
    <w:basedOn w:val="TableNormal"/>
    <w:next w:val="TableGrid"/>
    <w:uiPriority w:val="59"/>
    <w:rsid w:val="0047342E"/>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3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F5D"/>
    <w:rPr>
      <w:rFonts w:ascii="Century Gothic" w:hAnsi="Century Gothic"/>
      <w:sz w:val="24"/>
      <w:szCs w:val="24"/>
    </w:rPr>
  </w:style>
  <w:style w:type="character" w:customStyle="1" w:styleId="Heading5Char">
    <w:name w:val="Heading 5 Char"/>
    <w:basedOn w:val="DefaultParagraphFont"/>
    <w:link w:val="Heading5"/>
    <w:rsid w:val="00BF103D"/>
    <w:rPr>
      <w:rFonts w:ascii="Arial" w:hAnsi="Arial" w:cs="Arial"/>
      <w:b/>
      <w:bCs/>
      <w:color w:val="993366"/>
      <w:sz w:val="28"/>
      <w:szCs w:val="24"/>
    </w:rPr>
  </w:style>
  <w:style w:type="character" w:styleId="CommentReference">
    <w:name w:val="annotation reference"/>
    <w:basedOn w:val="DefaultParagraphFont"/>
    <w:semiHidden/>
    <w:unhideWhenUsed/>
    <w:rsid w:val="00F416DA"/>
    <w:rPr>
      <w:sz w:val="16"/>
      <w:szCs w:val="16"/>
    </w:rPr>
  </w:style>
  <w:style w:type="paragraph" w:styleId="CommentText">
    <w:name w:val="annotation text"/>
    <w:basedOn w:val="Normal"/>
    <w:link w:val="CommentTextChar"/>
    <w:semiHidden/>
    <w:unhideWhenUsed/>
    <w:rsid w:val="00F416DA"/>
    <w:rPr>
      <w:sz w:val="20"/>
      <w:szCs w:val="20"/>
    </w:rPr>
  </w:style>
  <w:style w:type="character" w:customStyle="1" w:styleId="CommentTextChar">
    <w:name w:val="Comment Text Char"/>
    <w:basedOn w:val="DefaultParagraphFont"/>
    <w:link w:val="CommentText"/>
    <w:semiHidden/>
    <w:rsid w:val="00F416DA"/>
    <w:rPr>
      <w:rFonts w:ascii="Century Gothic" w:hAnsi="Century Gothic"/>
    </w:rPr>
  </w:style>
  <w:style w:type="paragraph" w:styleId="CommentSubject">
    <w:name w:val="annotation subject"/>
    <w:basedOn w:val="CommentText"/>
    <w:next w:val="CommentText"/>
    <w:link w:val="CommentSubjectChar"/>
    <w:semiHidden/>
    <w:unhideWhenUsed/>
    <w:rsid w:val="00F416DA"/>
    <w:rPr>
      <w:b/>
      <w:bCs/>
    </w:rPr>
  </w:style>
  <w:style w:type="character" w:customStyle="1" w:styleId="CommentSubjectChar">
    <w:name w:val="Comment Subject Char"/>
    <w:basedOn w:val="CommentTextChar"/>
    <w:link w:val="CommentSubject"/>
    <w:semiHidden/>
    <w:rsid w:val="00F416DA"/>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8441">
      <w:bodyDiv w:val="1"/>
      <w:marLeft w:val="0"/>
      <w:marRight w:val="0"/>
      <w:marTop w:val="0"/>
      <w:marBottom w:val="0"/>
      <w:divBdr>
        <w:top w:val="none" w:sz="0" w:space="0" w:color="auto"/>
        <w:left w:val="none" w:sz="0" w:space="0" w:color="auto"/>
        <w:bottom w:val="none" w:sz="0" w:space="0" w:color="auto"/>
        <w:right w:val="none" w:sz="0" w:space="0" w:color="auto"/>
      </w:divBdr>
    </w:div>
    <w:div w:id="5740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9611-429C-41BF-832E-9BD4BF45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 Murphy</dc:creator>
  <cp:lastModifiedBy>Nicole Miller</cp:lastModifiedBy>
  <cp:revision>3</cp:revision>
  <cp:lastPrinted>2019-07-02T12:24:00Z</cp:lastPrinted>
  <dcterms:created xsi:type="dcterms:W3CDTF">2020-01-24T16:08:00Z</dcterms:created>
  <dcterms:modified xsi:type="dcterms:W3CDTF">2020-01-24T16:13:00Z</dcterms:modified>
</cp:coreProperties>
</file>